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7F" w:rsidRDefault="00FB387F" w:rsidP="00DE6BF0">
      <w:pPr>
        <w:pStyle w:val="1"/>
      </w:pPr>
      <w:r w:rsidRPr="00FC474B">
        <w:rPr>
          <w:rFonts w:hint="eastAsia"/>
        </w:rPr>
        <w:t>北京朝阳区将启动“雨燕行动”</w:t>
      </w:r>
      <w:r w:rsidRPr="00FC474B">
        <w:t xml:space="preserve"> 开启全球合作伙伴计划</w:t>
      </w:r>
    </w:p>
    <w:p w:rsidR="00FB387F" w:rsidRDefault="00FB387F" w:rsidP="00FB387F">
      <w:pPr>
        <w:ind w:firstLineChars="200" w:firstLine="420"/>
        <w:jc w:val="left"/>
      </w:pPr>
      <w:r>
        <w:t>6</w:t>
      </w:r>
      <w:r>
        <w:t>月</w:t>
      </w:r>
      <w:r>
        <w:t>21</w:t>
      </w:r>
      <w:r>
        <w:t>日，</w:t>
      </w:r>
      <w:r>
        <w:t>2024</w:t>
      </w:r>
      <w:r>
        <w:t>全球数字经济大会新闻发布会召开。记者获悉，</w:t>
      </w:r>
      <w:r>
        <w:t>2024</w:t>
      </w:r>
      <w:r>
        <w:t>全球数字经济大会主会场将于</w:t>
      </w:r>
      <w:r>
        <w:t>7</w:t>
      </w:r>
      <w:r>
        <w:t>月</w:t>
      </w:r>
      <w:r>
        <w:t>2</w:t>
      </w:r>
      <w:r>
        <w:t>日至</w:t>
      </w:r>
      <w:r>
        <w:t>5</w:t>
      </w:r>
      <w:r>
        <w:t>日在国家会议中心举办。北京市朝阳区区委常委、副区长舒毕磊介绍，近年来，朝阳区加快实施</w:t>
      </w:r>
      <w:r>
        <w:t>“</w:t>
      </w:r>
      <w:r>
        <w:t>商务</w:t>
      </w:r>
      <w:r>
        <w:t>+</w:t>
      </w:r>
      <w:r>
        <w:t>科技</w:t>
      </w:r>
      <w:r>
        <w:t>”</w:t>
      </w:r>
      <w:r>
        <w:t>双轮驱动发展战略，以北京数字经济核心区建设为区域高质量发展提供强劲动力支撑。</w:t>
      </w:r>
    </w:p>
    <w:p w:rsidR="00FB387F" w:rsidRDefault="00FB387F" w:rsidP="00FB387F">
      <w:pPr>
        <w:ind w:firstLineChars="200" w:firstLine="420"/>
        <w:jc w:val="left"/>
      </w:pPr>
      <w:r>
        <w:rPr>
          <w:rFonts w:hint="eastAsia"/>
        </w:rPr>
        <w:t>提升数字经济产业贡献水平。聚焦信息服务业、科技服务业、工业三个行业，强化政策引导与精准服务，提升对数字经济发展的支撑作用。京东方等</w:t>
      </w:r>
      <w:r>
        <w:t>11</w:t>
      </w:r>
      <w:r>
        <w:t>家企业入选首批北京数字经济标杆企业。今年一季度朝阳区三个行业合计</w:t>
      </w:r>
      <w:r>
        <w:t>GDP</w:t>
      </w:r>
      <w:r>
        <w:t>占比近</w:t>
      </w:r>
      <w:r>
        <w:t>30%</w:t>
      </w:r>
      <w:r>
        <w:t>，较</w:t>
      </w:r>
      <w:r>
        <w:t>2023</w:t>
      </w:r>
      <w:r>
        <w:t>年提高近</w:t>
      </w:r>
      <w:r>
        <w:t>5</w:t>
      </w:r>
      <w:r>
        <w:t>个百分点，信息服务业成为支撑</w:t>
      </w:r>
      <w:r>
        <w:t>GDP</w:t>
      </w:r>
      <w:r>
        <w:t>增长的第一大行业。</w:t>
      </w:r>
    </w:p>
    <w:p w:rsidR="00FB387F" w:rsidRDefault="00FB387F" w:rsidP="00FB387F">
      <w:pPr>
        <w:ind w:firstLineChars="200" w:firstLine="420"/>
        <w:jc w:val="left"/>
      </w:pPr>
      <w:r>
        <w:rPr>
          <w:rFonts w:hint="eastAsia"/>
        </w:rPr>
        <w:t>做强数字经济产业集群规模。出台互联网</w:t>
      </w:r>
      <w:r>
        <w:t>3.0</w:t>
      </w:r>
      <w:r>
        <w:t>、人工智能、数字医疗等细分产业的三年行动计划和支持政策。全市首家数字人产业基地和星地</w:t>
      </w:r>
      <w:r>
        <w:t>AI</w:t>
      </w:r>
      <w:r>
        <w:t>应用孵化器投入运营，全区互联网</w:t>
      </w:r>
      <w:r>
        <w:t>3.0</w:t>
      </w:r>
      <w:r>
        <w:t>产业相关企业超</w:t>
      </w:r>
      <w:r>
        <w:t>1200</w:t>
      </w:r>
      <w:r>
        <w:t>家。以国际电子城总部周边园区为核心，打造工业互联网特色园区。成立朝阳区数字医疗产业创新发展联盟，望京首科数字医疗创新港、国烟生命科技创新园等一批数字医疗产业特色园区加快建设。阿里巴巴总部园区启用，形成朝阳数字经济发展新地标。</w:t>
      </w:r>
    </w:p>
    <w:p w:rsidR="00FB387F" w:rsidRDefault="00FB387F" w:rsidP="00FB387F">
      <w:pPr>
        <w:ind w:firstLineChars="200" w:firstLine="420"/>
        <w:jc w:val="left"/>
      </w:pPr>
      <w:r>
        <w:rPr>
          <w:rFonts w:hint="eastAsia"/>
        </w:rPr>
        <w:t>夯实数字经济基础设施底座。北京数字经济算力中心正式启动基础设施建设施工，完成近</w:t>
      </w:r>
      <w:r>
        <w:t>400P</w:t>
      </w:r>
      <w:r>
        <w:t>的算力设备上架和调试。累计建设</w:t>
      </w:r>
      <w:r>
        <w:t>5G</w:t>
      </w:r>
      <w:r>
        <w:t>基站</w:t>
      </w:r>
      <w:r>
        <w:t>5365</w:t>
      </w:r>
      <w:r>
        <w:t>个，在奥林匹克中心区、</w:t>
      </w:r>
      <w:r>
        <w:t>SKP</w:t>
      </w:r>
      <w:r>
        <w:t>商圈率先完成</w:t>
      </w:r>
      <w:r>
        <w:t>5G-A</w:t>
      </w:r>
      <w:r>
        <w:t>的网络部署，为智慧化应用的落地提供基础网络支撑。</w:t>
      </w:r>
    </w:p>
    <w:p w:rsidR="00FB387F" w:rsidRDefault="00FB387F" w:rsidP="00FB387F">
      <w:pPr>
        <w:ind w:firstLineChars="200" w:firstLine="420"/>
        <w:jc w:val="left"/>
      </w:pPr>
      <w:r>
        <w:rPr>
          <w:rFonts w:hint="eastAsia"/>
        </w:rPr>
        <w:t>提升传统产业数字化水平。发挥互联网</w:t>
      </w:r>
      <w:r>
        <w:t>3.0</w:t>
      </w:r>
      <w:r>
        <w:t>应用场景研究院作用，发掘元宇宙</w:t>
      </w:r>
      <w:r>
        <w:t>KTV</w:t>
      </w:r>
      <w:r>
        <w:t>、</w:t>
      </w:r>
      <w:r>
        <w:t>“</w:t>
      </w:r>
      <w:r>
        <w:t>极智</w:t>
      </w:r>
      <w:r>
        <w:t>”</w:t>
      </w:r>
      <w:r>
        <w:t>金融元宇宙等</w:t>
      </w:r>
      <w:r>
        <w:t>20</w:t>
      </w:r>
      <w:r>
        <w:t>余个应用场景及</w:t>
      </w:r>
      <w:r>
        <w:t>100</w:t>
      </w:r>
      <w:r>
        <w:t>余个技术解决方案，蓝色港湾元宇宙、通盈中心元宇宙等一批重大应用场景项目实现落地。拓展智慧城市应用场景，探索细分领域</w:t>
      </w:r>
      <w:r>
        <w:t>AI</w:t>
      </w:r>
      <w:r>
        <w:t>大模型政务应用典型示范。</w:t>
      </w:r>
    </w:p>
    <w:p w:rsidR="00FB387F" w:rsidRDefault="00FB387F" w:rsidP="00FB387F">
      <w:pPr>
        <w:ind w:firstLineChars="200" w:firstLine="420"/>
        <w:jc w:val="left"/>
      </w:pPr>
      <w:r>
        <w:rPr>
          <w:rFonts w:hint="eastAsia"/>
        </w:rPr>
        <w:t>打造国际数据要素配置枢纽。组织召开国际数据要素生态大会，发布朝阳区实施“数据要素×”行动工作方案及支持措施；实施数据要素生态合作伙伴共建计划，吸引</w:t>
      </w:r>
      <w:r>
        <w:t>69</w:t>
      </w:r>
      <w:r>
        <w:t>家企业加入。成立全市首个电力数据要素实验室，朝阳区数据要素综合服务中心投入运营。推动朝阳数据产业基地和</w:t>
      </w:r>
      <w:r>
        <w:t>“</w:t>
      </w:r>
      <w:r>
        <w:t>国际数据产业园</w:t>
      </w:r>
      <w:r>
        <w:t>”</w:t>
      </w:r>
      <w:r>
        <w:t>建设，吸引数据要素产业上下游生态集聚。</w:t>
      </w:r>
    </w:p>
    <w:p w:rsidR="00FB387F" w:rsidRDefault="00FB387F" w:rsidP="00FB387F">
      <w:pPr>
        <w:ind w:firstLineChars="200" w:firstLine="420"/>
        <w:jc w:val="left"/>
      </w:pPr>
      <w:r>
        <w:rPr>
          <w:rFonts w:hint="eastAsia"/>
        </w:rPr>
        <w:t>完善科技创新生态体系。发布中小企业梯度培育政策，打造企业全生命周期的服务体系。加强校地、央地的协同发展，与北京工业大学共建</w:t>
      </w:r>
      <w:r>
        <w:t>"</w:t>
      </w:r>
      <w:r>
        <w:t>山河湾谷</w:t>
      </w:r>
      <w:r>
        <w:t>"</w:t>
      </w:r>
      <w:r>
        <w:t>创新区，推动北京理工大学国家大学科技园朝阳分园的建设，与京津冀国家技术创新中心合作共建</w:t>
      </w:r>
      <w:r>
        <w:t>"</w:t>
      </w:r>
      <w:r>
        <w:t>朝阳的颠覆性技术创新中心</w:t>
      </w:r>
      <w:r>
        <w:t>"</w:t>
      </w:r>
      <w:r>
        <w:t>，推动高校科研院所的科技成果转化和未来产业培育。</w:t>
      </w:r>
    </w:p>
    <w:p w:rsidR="00FB387F" w:rsidRDefault="00FB387F" w:rsidP="00FB387F">
      <w:pPr>
        <w:ind w:firstLineChars="200" w:firstLine="420"/>
        <w:jc w:val="left"/>
      </w:pPr>
      <w:r>
        <w:rPr>
          <w:rFonts w:hint="eastAsia"/>
        </w:rPr>
        <w:t>舒毕磊表示，作为本届大会的主要承办区，朝阳区将继续尽全力做好大会服务保障工作。一是建立大会服务保障工作机制，统筹推进大会重点环节承办及安全、医疗、交通、应急、环境等各项服务保障工作。二是全力做好属地保障，制定安全、消防等应急预案，配足安保力量和安检设施，全面保障大会顺利成功举办。三是全程积极参与大会各环节活动，在大会期间，朝阳区将围绕互联网</w:t>
      </w:r>
      <w:r>
        <w:t>3.0</w:t>
      </w:r>
      <w:r>
        <w:t>、产业互联网、数字安全、数字医疗等主导产业，结合朝阳城市更新、</w:t>
      </w:r>
      <w:r>
        <w:t>ITEC</w:t>
      </w:r>
      <w:r>
        <w:t>大赛等区域特色，举办</w:t>
      </w:r>
      <w:r>
        <w:t>2</w:t>
      </w:r>
      <w:r>
        <w:t>场高层论坛和</w:t>
      </w:r>
      <w:r>
        <w:t>7</w:t>
      </w:r>
      <w:r>
        <w:t>场专题论坛，协办数字经济体验周、发布数字经济特色路线等活动</w:t>
      </w:r>
      <w:r>
        <w:rPr>
          <w:rFonts w:hint="eastAsia"/>
        </w:rPr>
        <w:t>。</w:t>
      </w:r>
    </w:p>
    <w:p w:rsidR="00FB387F" w:rsidRDefault="00FB387F" w:rsidP="00FB387F">
      <w:pPr>
        <w:ind w:firstLineChars="200" w:firstLine="420"/>
        <w:jc w:val="left"/>
      </w:pPr>
      <w:r>
        <w:rPr>
          <w:rFonts w:hint="eastAsia"/>
        </w:rPr>
        <w:t>此外，舒毕磊介绍，本届大会上，朝阳区将在“科技新航海”专题论坛上启动“雨燕行动”，开启全球合作伙伴计划，着力搭建并不断完善“科技新航海”公共服务平台，织密国际招商引资网络，引导和鼓励区内优质企业“走出去”，吸引全球优质企业、机构落地、扎根朝阳，依托现有跨国、跨区域企业总部和国际科技组织总部集聚优势，带动更多世界领先的前沿技术和产业落地朝阳区。</w:t>
      </w:r>
    </w:p>
    <w:p w:rsidR="00FB387F" w:rsidRDefault="00FB387F" w:rsidP="00FB387F">
      <w:pPr>
        <w:ind w:firstLineChars="200" w:firstLine="420"/>
        <w:jc w:val="right"/>
      </w:pPr>
      <w:r w:rsidRPr="00FC474B">
        <w:rPr>
          <w:rFonts w:hint="eastAsia"/>
        </w:rPr>
        <w:t>北京朝阳区</w:t>
      </w:r>
      <w:r>
        <w:rPr>
          <w:rFonts w:hint="eastAsia"/>
        </w:rPr>
        <w:t>2024-6-21</w:t>
      </w:r>
    </w:p>
    <w:p w:rsidR="00FB387F" w:rsidRDefault="00FB387F" w:rsidP="00524797">
      <w:pPr>
        <w:sectPr w:rsidR="00FB387F" w:rsidSect="0052479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C1B08" w:rsidRDefault="002C1B08"/>
    <w:sectPr w:rsidR="002C1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87F"/>
    <w:rsid w:val="002C1B08"/>
    <w:rsid w:val="00FB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B387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B387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2024-07-08T01:47:00Z</dcterms:created>
</cp:coreProperties>
</file>