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D6" w:rsidRDefault="00582CD6" w:rsidP="00DE6BF0">
      <w:pPr>
        <w:pStyle w:val="1"/>
      </w:pPr>
      <w:r w:rsidRPr="0002447F">
        <w:rPr>
          <w:rFonts w:hint="eastAsia"/>
        </w:rPr>
        <w:t>丰台花乡举办第二届“倍增追赶</w:t>
      </w:r>
      <w:r w:rsidRPr="0002447F">
        <w:t xml:space="preserve"> 合作发展</w:t>
      </w:r>
      <w:r w:rsidRPr="0002447F">
        <w:t>”</w:t>
      </w:r>
      <w:r w:rsidRPr="0002447F">
        <w:t>大会 布局四大产业组团</w:t>
      </w:r>
    </w:p>
    <w:p w:rsidR="00582CD6" w:rsidRDefault="00582CD6" w:rsidP="00582CD6">
      <w:pPr>
        <w:ind w:firstLineChars="200" w:firstLine="420"/>
        <w:jc w:val="left"/>
      </w:pPr>
      <w:r>
        <w:t>6</w:t>
      </w:r>
      <w:r>
        <w:t>月</w:t>
      </w:r>
      <w:r>
        <w:t>21</w:t>
      </w:r>
      <w:r>
        <w:t>日，</w:t>
      </w:r>
      <w:r>
        <w:t>2024</w:t>
      </w:r>
      <w:r>
        <w:t>丰台花乡第二届</w:t>
      </w:r>
      <w:r>
        <w:t>“</w:t>
      </w:r>
      <w:r>
        <w:t>倍增追赶</w:t>
      </w:r>
      <w:r>
        <w:t xml:space="preserve"> </w:t>
      </w:r>
      <w:r>
        <w:t>合作发展</w:t>
      </w:r>
      <w:r>
        <w:t>”</w:t>
      </w:r>
      <w:r>
        <w:t>大会在北京新发地农产品博览中心举办。本次大会以</w:t>
      </w:r>
      <w:r>
        <w:t>“</w:t>
      </w:r>
      <w:r>
        <w:t>品质花乡</w:t>
      </w:r>
      <w:r>
        <w:t xml:space="preserve"> </w:t>
      </w:r>
      <w:r>
        <w:t>倍增京彩</w:t>
      </w:r>
      <w:r>
        <w:t>”</w:t>
      </w:r>
      <w:r>
        <w:t>为主题，旨在通过深化合作、创新发展、倍增追赶，共同书写花乡街道产业繁荣、消费品质提升和服务优势凸显的崭新篇章。</w:t>
      </w:r>
    </w:p>
    <w:p w:rsidR="00582CD6" w:rsidRDefault="00582CD6" w:rsidP="00582CD6">
      <w:pPr>
        <w:ind w:firstLineChars="200" w:firstLine="420"/>
        <w:jc w:val="left"/>
      </w:pPr>
      <w:r>
        <w:t>2024</w:t>
      </w:r>
      <w:r>
        <w:t>年丰台花乡</w:t>
      </w:r>
      <w:r>
        <w:t>“</w:t>
      </w:r>
      <w:r>
        <w:t>倍增追赶</w:t>
      </w:r>
      <w:r>
        <w:t xml:space="preserve"> </w:t>
      </w:r>
      <w:r>
        <w:t>合作发展</w:t>
      </w:r>
      <w:r>
        <w:t>”</w:t>
      </w:r>
      <w:r>
        <w:t>暨</w:t>
      </w:r>
      <w:r>
        <w:t>“</w:t>
      </w:r>
      <w:r>
        <w:t>品质提升</w:t>
      </w:r>
      <w:r>
        <w:t>”</w:t>
      </w:r>
      <w:r>
        <w:t>行动在本次大会上正式发布。该行动将聚焦空间拓展、场景建设、服务提升、引质聚企等四个方面，着力推动</w:t>
      </w:r>
      <w:r>
        <w:t>“</w:t>
      </w:r>
      <w:r>
        <w:t>品质花乡</w:t>
      </w:r>
      <w:r>
        <w:t>”</w:t>
      </w:r>
      <w:r>
        <w:t>建设。</w:t>
      </w:r>
    </w:p>
    <w:p w:rsidR="00582CD6" w:rsidRDefault="00582CD6" w:rsidP="00582CD6">
      <w:pPr>
        <w:ind w:firstLineChars="200" w:firstLine="420"/>
        <w:jc w:val="left"/>
      </w:pPr>
      <w:r>
        <w:rPr>
          <w:rFonts w:hint="eastAsia"/>
        </w:rPr>
        <w:t>在空间拓展方面，围绕“</w:t>
      </w:r>
      <w:r>
        <w:t>TOD</w:t>
      </w:r>
      <w:r>
        <w:t>数字活力街区</w:t>
      </w:r>
      <w:r>
        <w:t>”“</w:t>
      </w:r>
      <w:r>
        <w:t>首都高品质生活保障区</w:t>
      </w:r>
      <w:r>
        <w:t>”“</w:t>
      </w:r>
      <w:r>
        <w:t>京南时尚消费中心区</w:t>
      </w:r>
      <w:r>
        <w:t>”“</w:t>
      </w:r>
      <w:r>
        <w:t>京南生活休闲体验区</w:t>
      </w:r>
      <w:r>
        <w:t>”</w:t>
      </w:r>
      <w:r>
        <w:t>等四个产业组团，聚力释放各组团商务楼宇、集体经济产业等超</w:t>
      </w:r>
      <w:r>
        <w:t>70</w:t>
      </w:r>
      <w:r>
        <w:t>万平方米产业空间，以产业升级助推楼宇提质，以空间提升助力农村集体经济转型，以统筹规划加速花乡未来产业落地。</w:t>
      </w:r>
    </w:p>
    <w:p w:rsidR="00582CD6" w:rsidRDefault="00582CD6" w:rsidP="00582CD6">
      <w:pPr>
        <w:ind w:firstLineChars="200" w:firstLine="420"/>
        <w:jc w:val="left"/>
      </w:pPr>
      <w:r>
        <w:rPr>
          <w:rFonts w:hint="eastAsia"/>
        </w:rPr>
        <w:t>在场景建设方面，进一步打造“品鲜果”“赏花海”“游世界”“强体魄”“观历史”“享林景”六大场景，羊坊体育休闲园、北京考古遗址博物馆等更多景点加入花乡“打卡地”，助力“周末来花乡”品牌焕新升级，其中，羊坊体育休闲园位于南五环羊坊桥南侧，规划面积</w:t>
      </w:r>
      <w:r>
        <w:t>92.82</w:t>
      </w:r>
      <w:r>
        <w:t>万平方米，总建筑规模</w:t>
      </w:r>
      <w:r>
        <w:t>36581</w:t>
      </w:r>
      <w:r>
        <w:t>平方米，计划今年年底启动一期试运营。</w:t>
      </w:r>
    </w:p>
    <w:p w:rsidR="00582CD6" w:rsidRDefault="00582CD6" w:rsidP="00582CD6">
      <w:pPr>
        <w:ind w:firstLineChars="200" w:firstLine="420"/>
        <w:jc w:val="left"/>
      </w:pPr>
      <w:r>
        <w:rPr>
          <w:rFonts w:hint="eastAsia"/>
        </w:rPr>
        <w:t>在服务提升方面，持续优化党建服务、营商服务、居住服务、文旅服务、慈善服务，为企业发展营造良好环境，为优秀人才、“回家学子”汇聚花乡“保驾护航”。</w:t>
      </w:r>
    </w:p>
    <w:p w:rsidR="00582CD6" w:rsidRDefault="00582CD6" w:rsidP="00582CD6">
      <w:pPr>
        <w:ind w:firstLineChars="200" w:firstLine="420"/>
        <w:jc w:val="left"/>
      </w:pPr>
      <w:r>
        <w:rPr>
          <w:rFonts w:hint="eastAsia"/>
        </w:rPr>
        <w:t>在引质聚企方面，聚焦新一代信息技术、品质消费、商贸流通三大主导产业，紧盯项目引进、企业落地、产业集聚等内容，培育创新型企业发展壮大，以新质生产力助推区域高质量发展。</w:t>
      </w:r>
    </w:p>
    <w:p w:rsidR="00582CD6" w:rsidRDefault="00582CD6" w:rsidP="00582CD6">
      <w:pPr>
        <w:ind w:firstLineChars="200" w:firstLine="420"/>
        <w:jc w:val="left"/>
      </w:pPr>
      <w:r>
        <w:rPr>
          <w:rFonts w:hint="eastAsia"/>
        </w:rPr>
        <w:t>大会期间，花乡街道对在经济发展、乡村振兴、民生保障等领域涌现出的优秀企业进行了表彰，并举办重点项目签约、合作伙伴战略签约和“花乡慈善榜样”企业颁奖仪式。在“花乡城市会客厅”访谈环节，花乡街道邀请辖区企业代表结合自身业务，共话花乡城市高品质新生活。</w:t>
      </w:r>
    </w:p>
    <w:p w:rsidR="00582CD6" w:rsidRDefault="00582CD6" w:rsidP="00582CD6">
      <w:pPr>
        <w:ind w:firstLineChars="200" w:firstLine="420"/>
        <w:jc w:val="left"/>
      </w:pPr>
      <w:r>
        <w:rPr>
          <w:rFonts w:hint="eastAsia"/>
        </w:rPr>
        <w:t>据了解，花乡街道地处丰台区中南部，具有区位、交通、历史文化、村域特色等多方面优势。去年夏天，花乡街道召开首届合作发展大会，展现“一核一带、两翼多组团”的区域发展新格局，发布“周末来花乡”微旅游、微度假、微休闲品牌。一年来，具有全新体验式交易模式特点的新发地国际榴莲馆开馆，“青旅新发地乡创会客厅”项目签约，北京世界公园向沉浸式亲子互动体验综合性公园转型迈进……花乡街道不断改善辖区营商环境，合作发展的“朋友圈”越来越大。</w:t>
      </w:r>
    </w:p>
    <w:p w:rsidR="00582CD6" w:rsidRDefault="00582CD6" w:rsidP="00582CD6">
      <w:pPr>
        <w:ind w:firstLineChars="200" w:firstLine="420"/>
        <w:jc w:val="left"/>
      </w:pPr>
      <w:r>
        <w:rPr>
          <w:rFonts w:hint="eastAsia"/>
        </w:rPr>
        <w:t>目前，花乡街道全域市场主体近</w:t>
      </w:r>
      <w:r>
        <w:t>1.2</w:t>
      </w:r>
      <w:r>
        <w:t>万家，数量位居全区街镇第一位；</w:t>
      </w:r>
      <w:r>
        <w:t>2023</w:t>
      </w:r>
      <w:r>
        <w:t>年新设企业</w:t>
      </w:r>
      <w:r>
        <w:t>1179</w:t>
      </w:r>
      <w:r>
        <w:t>家，农村集体经济总收入增长</w:t>
      </w:r>
      <w:r>
        <w:t>54.62%</w:t>
      </w:r>
      <w:r>
        <w:t>，两项指标均居全区街镇第二位。</w:t>
      </w:r>
    </w:p>
    <w:p w:rsidR="00582CD6" w:rsidRDefault="00582CD6" w:rsidP="00582CD6">
      <w:pPr>
        <w:ind w:firstLineChars="200" w:firstLine="420"/>
        <w:jc w:val="left"/>
      </w:pPr>
      <w:r>
        <w:rPr>
          <w:rFonts w:hint="eastAsia"/>
        </w:rPr>
        <w:t>下一步，花乡街道将聚力实施“品质提升”行动，大力宣传、推介花乡的投资环境、优惠政策、发展潜力等，实现引“强”、引“链”、引“新”、引“智”，打造宜学、宜居、宜业、宜游的“魅力花乡”。</w:t>
      </w:r>
    </w:p>
    <w:p w:rsidR="00582CD6" w:rsidRDefault="00582CD6" w:rsidP="00582CD6">
      <w:pPr>
        <w:ind w:firstLineChars="200" w:firstLine="420"/>
        <w:jc w:val="right"/>
      </w:pPr>
      <w:r w:rsidRPr="0002447F">
        <w:rPr>
          <w:rFonts w:hint="eastAsia"/>
        </w:rPr>
        <w:t>人民网</w:t>
      </w:r>
      <w:r>
        <w:rPr>
          <w:rFonts w:hint="eastAsia"/>
        </w:rPr>
        <w:t>2024-6-21</w:t>
      </w:r>
    </w:p>
    <w:p w:rsidR="00582CD6" w:rsidRDefault="00582CD6" w:rsidP="00524797">
      <w:pPr>
        <w:sectPr w:rsidR="00582CD6" w:rsidSect="005247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655C1" w:rsidRDefault="00A655C1"/>
    <w:sectPr w:rsidR="00A6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CD6"/>
    <w:rsid w:val="00582CD6"/>
    <w:rsid w:val="00A6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2C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2CD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2024-07-08T01:47:00Z</dcterms:created>
</cp:coreProperties>
</file>