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89" w:rsidRDefault="00CC4689" w:rsidP="00DE6BF0">
      <w:pPr>
        <w:pStyle w:val="1"/>
      </w:pPr>
      <w:r w:rsidRPr="00CE28F7">
        <w:rPr>
          <w:rFonts w:hint="eastAsia"/>
        </w:rPr>
        <w:t>优化法治化营商环境出实招</w:t>
      </w:r>
      <w:r w:rsidRPr="00CE28F7">
        <w:t xml:space="preserve"> </w:t>
      </w:r>
      <w:r w:rsidRPr="00CE28F7">
        <w:t>“</w:t>
      </w:r>
      <w:r w:rsidRPr="00CE28F7">
        <w:t>京西法律智谷</w:t>
      </w:r>
      <w:r w:rsidRPr="00CE28F7">
        <w:t>”</w:t>
      </w:r>
      <w:r w:rsidRPr="00CE28F7">
        <w:t>正式成立</w:t>
      </w:r>
    </w:p>
    <w:p w:rsidR="00CC4689" w:rsidRDefault="00CC4689" w:rsidP="00CC4689">
      <w:pPr>
        <w:ind w:firstLineChars="200" w:firstLine="420"/>
        <w:jc w:val="left"/>
      </w:pPr>
      <w:r>
        <w:rPr>
          <w:rFonts w:hint="eastAsia"/>
        </w:rPr>
        <w:t>以企业需求为导向，</w:t>
      </w:r>
      <w:r>
        <w:t>6</w:t>
      </w:r>
      <w:r>
        <w:t>月</w:t>
      </w:r>
      <w:r>
        <w:t>25</w:t>
      </w:r>
      <w:r>
        <w:t>日，</w:t>
      </w:r>
      <w:r>
        <w:t>“</w:t>
      </w:r>
      <w:r>
        <w:t>京西法律智谷</w:t>
      </w:r>
      <w:r>
        <w:t>”</w:t>
      </w:r>
      <w:r>
        <w:t>正式揭牌成立，将聚焦开展知识产权法、公司法、企业劳动用工、企业法律风险防范、法治文化建设五大专题法治活动，护航企业在法治环境下快速发展，实现为企业纾困增效。</w:t>
      </w:r>
    </w:p>
    <w:p w:rsidR="00CC4689" w:rsidRDefault="00CC4689" w:rsidP="00CC4689">
      <w:pPr>
        <w:ind w:firstLineChars="200" w:firstLine="420"/>
        <w:jc w:val="left"/>
      </w:pPr>
      <w:r>
        <w:rPr>
          <w:rFonts w:hint="eastAsia"/>
        </w:rPr>
        <w:t>据悉，“京西法律智谷”首批共聘任成员</w:t>
      </w:r>
      <w:r>
        <w:t>75</w:t>
      </w:r>
      <w:r>
        <w:t>名，由专家法律顾问、市律协推荐律师、公益法律服务工作者和区律协推荐律师四类人员组成。作为京西地区首个由司法行政部门发起的跨行政区划、跨服务领域的法律服务智囊团，将为</w:t>
      </w:r>
      <w:r>
        <w:t>“</w:t>
      </w:r>
      <w:r>
        <w:t>京西智谷</w:t>
      </w:r>
      <w:r>
        <w:t>”</w:t>
      </w:r>
      <w:r>
        <w:t>提供常态化的精准法律服务，助力</w:t>
      </w:r>
      <w:r>
        <w:t>“</w:t>
      </w:r>
      <w:r>
        <w:t>京西智谷</w:t>
      </w:r>
      <w:r>
        <w:t>”</w:t>
      </w:r>
      <w:r>
        <w:t>快速发展。</w:t>
      </w:r>
    </w:p>
    <w:p w:rsidR="00CC4689" w:rsidRDefault="00CC4689" w:rsidP="00CC4689">
      <w:pPr>
        <w:ind w:firstLineChars="200" w:firstLine="420"/>
        <w:jc w:val="left"/>
      </w:pPr>
      <w:r>
        <w:rPr>
          <w:rFonts w:hint="eastAsia"/>
        </w:rPr>
        <w:t>记者从北京门头沟区获悉，“京西法律智谷”的成立是该区探索优化法治化营商环境的重要举措，通过凝聚法律服务界的专业精英、知名专家学者、企业界相关产业领军人物等多方智慧，精准施策，谋定助企护企优化法治化营商环境“良方”，推进产学研一体化。同时，护航“专精特新”、中小微、国有资产三大类型企业，服务保障“京西智谷”高质量发展，服务保障“算力中心”建设，聚智开展“三大行动”。</w:t>
      </w:r>
    </w:p>
    <w:p w:rsidR="00CC4689" w:rsidRDefault="00CC4689" w:rsidP="00CC4689">
      <w:pPr>
        <w:ind w:firstLineChars="200" w:firstLine="420"/>
        <w:jc w:val="left"/>
      </w:pPr>
      <w:r>
        <w:rPr>
          <w:rFonts w:hint="eastAsia"/>
        </w:rPr>
        <w:t>“法治体检”能“治未病”。“京西法律智谷”集行政执法单位、律师专业特长，将对园区所有入驻企业开展“一对一”法律服务，关注企业法治需求，维护企业合法权益，帮助企业完善治理结构，健全管理制度，防范法律风险，将法律保护关口前移，促进企业依法决策、依法经营、依法管理、依法维权，提高企业内生“免疫力”。</w:t>
      </w:r>
    </w:p>
    <w:p w:rsidR="00CC4689" w:rsidRDefault="00CC4689" w:rsidP="00CC4689">
      <w:pPr>
        <w:ind w:firstLineChars="200" w:firstLine="420"/>
        <w:jc w:val="left"/>
      </w:pPr>
      <w:r>
        <w:rPr>
          <w:rFonts w:hint="eastAsia"/>
        </w:rPr>
        <w:t>“法治吹哨”可“精开方”。成立后，“京西法律智谷”将开展“有求必应、精准指导”互动模式，企业如有政策解读、问题咨询、难点推进等法律服务需求，可以“吹哨”形式发出，由门头沟区司法局对接执法、司法部门，通过单独或联合的方式向企业“报到”，开展精准法律服务，形成企业一端发起、部门协同应答的“个案问题”快速处理模式。</w:t>
      </w:r>
    </w:p>
    <w:p w:rsidR="00CC4689" w:rsidRDefault="00CC4689" w:rsidP="00CC4689">
      <w:pPr>
        <w:ind w:firstLineChars="200" w:firstLine="420"/>
        <w:jc w:val="left"/>
      </w:pPr>
      <w:r>
        <w:rPr>
          <w:rFonts w:hint="eastAsia"/>
        </w:rPr>
        <w:t>“法治监督”也“跟踪访”。秉承“无事不扰”原则，“京西法律智谷”将推进“非现场执法”工作，监督规范行政执法工作程序。综合运用前置执法必要性审查，依法适用“轻微不罚”“首违不罚”，最大限度降低对企业正常经营的影响。此外，定期对企业进行回访，听取企业对行政执法部门的意见建议，切实给企业“撑腰杆”、让企业“得实惠”。</w:t>
      </w:r>
    </w:p>
    <w:p w:rsidR="00CC4689" w:rsidRDefault="00CC4689" w:rsidP="00CC4689">
      <w:pPr>
        <w:ind w:firstLineChars="200" w:firstLine="420"/>
        <w:jc w:val="left"/>
      </w:pPr>
      <w:r>
        <w:rPr>
          <w:rFonts w:hint="eastAsia"/>
        </w:rPr>
        <w:t>“法治是最好的营商环境。”门头沟区司法局党组书记、局长胡羽介绍，近年来，区司法局主动回应市场需求，为市场主体提供多层次、多样化的法治服务，为优化营商环境持续贡献司法行政力量。其中，在满足企业法律服务需求方面，组织开展“对接护航”行动，依托区公共法律服务实体、热线、网络三大平台，向区内企业特别是新业态企业和劳动者征集法律服务需求，定制“普法清单”。同时，与北京市律师协会签订法律服务保障战略协作机制框架协议，共同组建中关村科技园门头沟园法律服务专家组及高端公益法律服务团。此外，建立“无事不扰”清单，在确保重点领域监管到位的前提下最大限度减少对企业正常经营活动的打扰。</w:t>
      </w:r>
    </w:p>
    <w:p w:rsidR="00CC4689" w:rsidRDefault="00CC4689" w:rsidP="00CC4689">
      <w:pPr>
        <w:ind w:firstLineChars="200" w:firstLine="420"/>
        <w:jc w:val="right"/>
      </w:pPr>
      <w:r w:rsidRPr="00CE28F7">
        <w:rPr>
          <w:rFonts w:hint="eastAsia"/>
        </w:rPr>
        <w:t>人民网</w:t>
      </w:r>
      <w:r>
        <w:rPr>
          <w:rFonts w:hint="eastAsia"/>
        </w:rPr>
        <w:t>2024-6-26</w:t>
      </w:r>
    </w:p>
    <w:p w:rsidR="00CC4689" w:rsidRDefault="00CC4689" w:rsidP="00524797">
      <w:pPr>
        <w:sectPr w:rsidR="00CC4689" w:rsidSect="00524797">
          <w:type w:val="continuous"/>
          <w:pgSz w:w="11906" w:h="16838"/>
          <w:pgMar w:top="1644" w:right="1236" w:bottom="1418" w:left="1814" w:header="851" w:footer="907" w:gutter="0"/>
          <w:pgNumType w:start="1"/>
          <w:cols w:space="720"/>
          <w:docGrid w:type="lines" w:linePitch="341" w:charSpace="2373"/>
        </w:sectPr>
      </w:pPr>
    </w:p>
    <w:p w:rsidR="00DD7C0C" w:rsidRDefault="00DD7C0C"/>
    <w:sectPr w:rsidR="00DD7C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4689"/>
    <w:rsid w:val="00CC4689"/>
    <w:rsid w:val="00DD7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46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46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2024-07-08T01:47:00Z</dcterms:created>
</cp:coreProperties>
</file>