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F2" w:rsidRDefault="00F04DF2" w:rsidP="00B31A1F">
      <w:pPr>
        <w:pStyle w:val="1"/>
      </w:pPr>
      <w:r>
        <w:rPr>
          <w:rFonts w:hint="eastAsia"/>
        </w:rPr>
        <w:t>南通</w:t>
      </w:r>
      <w:r>
        <w:t>通州区</w:t>
      </w:r>
      <w:r w:rsidRPr="00B31A1F">
        <w:rPr>
          <w:rFonts w:hint="eastAsia"/>
        </w:rPr>
        <w:t>党建引领</w:t>
      </w:r>
      <w:r w:rsidRPr="00B31A1F">
        <w:t xml:space="preserve"> 实干争先 全力推动村级集体经济</w:t>
      </w:r>
      <w:r w:rsidRPr="00B31A1F">
        <w:t>“</w:t>
      </w:r>
      <w:r w:rsidRPr="00B31A1F">
        <w:t>破茧蝶变</w:t>
      </w:r>
      <w:r w:rsidRPr="00B31A1F">
        <w:t>”</w:t>
      </w:r>
    </w:p>
    <w:p w:rsidR="00F04DF2" w:rsidRDefault="00F04DF2" w:rsidP="00F04DF2">
      <w:pPr>
        <w:ind w:firstLineChars="200" w:firstLine="420"/>
      </w:pPr>
      <w:r>
        <w:rPr>
          <w:rFonts w:hint="eastAsia"/>
        </w:rPr>
        <w:t>农村集体经济是基层党组织发挥功能的重要物质基础。</w:t>
      </w:r>
      <w:r>
        <w:t>2023</w:t>
      </w:r>
      <w:r>
        <w:t>年以来，通州区深入贯彻落实习近平总书记关于强村富民的重要论述，以基层党建</w:t>
      </w:r>
      <w:r>
        <w:t>“</w:t>
      </w:r>
      <w:r>
        <w:t>深根工程</w:t>
      </w:r>
      <w:r>
        <w:t>”</w:t>
      </w:r>
      <w:r>
        <w:t>为统领，把党建引领新型农村集体经济发展作为区镇村三级</w:t>
      </w:r>
      <w:r>
        <w:t>“</w:t>
      </w:r>
      <w:r>
        <w:t>书记项目</w:t>
      </w:r>
      <w:r>
        <w:t>”</w:t>
      </w:r>
      <w:r>
        <w:t>必答题，创新实施</w:t>
      </w:r>
      <w:r>
        <w:t>“</w:t>
      </w:r>
      <w:r>
        <w:t>党建强村、双百倍增</w:t>
      </w:r>
      <w:r>
        <w:t>”</w:t>
      </w:r>
      <w:r>
        <w:t>计划，重点推进</w:t>
      </w:r>
      <w:r>
        <w:t>“</w:t>
      </w:r>
      <w:r>
        <w:t>十条举措</w:t>
      </w:r>
      <w:r>
        <w:t>”</w:t>
      </w:r>
      <w:r>
        <w:t>，在抓落实、破难题、创载体、见实效上聚力用劲，形成了一批各具特色、行之有效的经验做法，推动抓党建促乡村振兴的路径更清晰、作用更突出。</w:t>
      </w:r>
    </w:p>
    <w:p w:rsidR="00F04DF2" w:rsidRDefault="00F04DF2" w:rsidP="00F04DF2">
      <w:pPr>
        <w:ind w:firstLineChars="200" w:firstLine="420"/>
      </w:pPr>
      <w:r>
        <w:rPr>
          <w:rFonts w:hint="eastAsia"/>
        </w:rPr>
        <w:t>党建引领</w:t>
      </w:r>
      <w:r>
        <w:t xml:space="preserve">  </w:t>
      </w:r>
      <w:r>
        <w:t>实干争先</w:t>
      </w:r>
    </w:p>
    <w:p w:rsidR="00F04DF2" w:rsidRDefault="00F04DF2" w:rsidP="00F04DF2">
      <w:pPr>
        <w:ind w:firstLineChars="200" w:firstLine="420"/>
      </w:pPr>
      <w:r>
        <w:rPr>
          <w:rFonts w:hint="eastAsia"/>
        </w:rPr>
        <w:t>全力推动村级集体经济“破茧蝶变”</w:t>
      </w:r>
    </w:p>
    <w:p w:rsidR="00F04DF2" w:rsidRDefault="00F04DF2" w:rsidP="00F04DF2">
      <w:pPr>
        <w:ind w:firstLineChars="200" w:firstLine="420"/>
      </w:pPr>
      <w:r>
        <w:rPr>
          <w:rFonts w:hint="eastAsia"/>
        </w:rPr>
        <w:t>通州区十总镇党委</w:t>
      </w:r>
    </w:p>
    <w:p w:rsidR="00F04DF2" w:rsidRDefault="00F04DF2" w:rsidP="00F04DF2">
      <w:pPr>
        <w:ind w:firstLineChars="200" w:firstLine="420"/>
      </w:pPr>
      <w:r>
        <w:rPr>
          <w:rFonts w:hint="eastAsia"/>
        </w:rPr>
        <w:t>十总镇坚持党建引领村级集体经济发展，深入实施“党建强村、双百倍增”计划，多措并举发展壮大村集体经济，以敢拼、敢闯的实干姿态奋力开创乡村振兴新局面。</w:t>
      </w:r>
      <w:r>
        <w:t>2023</w:t>
      </w:r>
      <w:r>
        <w:t>年，在村营收入方面，</w:t>
      </w:r>
      <w:r>
        <w:t>4</w:t>
      </w:r>
      <w:r>
        <w:t>个村首次突破</w:t>
      </w:r>
      <w:r>
        <w:t>200</w:t>
      </w:r>
      <w:r>
        <w:t>万元、</w:t>
      </w:r>
      <w:r>
        <w:t>8</w:t>
      </w:r>
      <w:r>
        <w:t>个村首次突破</w:t>
      </w:r>
      <w:r>
        <w:t>100</w:t>
      </w:r>
      <w:r>
        <w:t>万元，村均收入超</w:t>
      </w:r>
      <w:r>
        <w:t>142</w:t>
      </w:r>
      <w:r>
        <w:t>万元。</w:t>
      </w:r>
    </w:p>
    <w:p w:rsidR="00F04DF2" w:rsidRDefault="00F04DF2" w:rsidP="00F04DF2">
      <w:pPr>
        <w:ind w:firstLineChars="200" w:firstLine="420"/>
      </w:pPr>
      <w:r>
        <w:rPr>
          <w:rFonts w:hint="eastAsia"/>
        </w:rPr>
        <w:t>一是点燃党建强村“红引擎”，激发乡村振兴“新活力”。坚持深度攻坚强村富民“关键问题”，推动党建工作与中心工作紧密融合，切实把组织优势转化为乡村振兴胜势。党建联盟集聚优势资源。以“强弱互补、抱团发展、示范带动”为目标，创新“四联”党建工作法，集聚全镇各板块优势资源。紧抓市级现代农业产业高质量发展示范园创建契机，联合十总社区、志新村、强村联合社等村居主体投资建设“十总箐选”农产品冷链物流中心，建设面积</w:t>
      </w:r>
      <w:r>
        <w:t>4260</w:t>
      </w:r>
      <w:r>
        <w:t>平方米，总投资</w:t>
      </w:r>
      <w:r>
        <w:t>1120</w:t>
      </w:r>
      <w:r>
        <w:t>万元，进一步做优做强农产品加工集散平台，完善现代农业产业链条。截至目前，该项目已完</w:t>
      </w:r>
      <w:r>
        <w:rPr>
          <w:rFonts w:hint="eastAsia"/>
        </w:rPr>
        <w:t>成规划设计，将于</w:t>
      </w:r>
      <w:r>
        <w:t>2024</w:t>
      </w:r>
      <w:r>
        <w:t>年上半年开工建设。鼓励激励提振发展信心。镇党委在充分调研、解读政策的基础上，制订出台《十总镇新型合作农场建设发展激励鼓励实施办法（试行）》，旗帜鲜明树立重实干、重实绩导向，鼓励激励村（社区）干部把干事激情转化为解难题、促发展、惠民生的具体行动。同时，对管理规范精细、经营高效突出的</w:t>
      </w:r>
      <w:r>
        <w:t>11</w:t>
      </w:r>
      <w:r>
        <w:t>家新型合作农场给予</w:t>
      </w:r>
      <w:r>
        <w:t>48</w:t>
      </w:r>
      <w:r>
        <w:t>万元绩效奖励，进一步调动了发展积极性。一线培优凝聚强村动能。镇党政班子成员下沉挂钩村（社区），专题推进、定期问效，为增收项目</w:t>
      </w:r>
      <w:r>
        <w:t>“</w:t>
      </w:r>
      <w:r>
        <w:t>把脉问诊</w:t>
      </w:r>
      <w:r>
        <w:t>”</w:t>
      </w:r>
      <w:r>
        <w:t>。深入开展</w:t>
      </w:r>
      <w:r>
        <w:t>“</w:t>
      </w:r>
      <w:r>
        <w:t>四敢争先、一线建功</w:t>
      </w:r>
      <w:r>
        <w:t>”</w:t>
      </w:r>
      <w:r>
        <w:t>实践活动，优选</w:t>
      </w:r>
      <w:r>
        <w:t>6</w:t>
      </w:r>
      <w:r>
        <w:t>名年轻干部担任驻村</w:t>
      </w:r>
      <w:r>
        <w:t>“</w:t>
      </w:r>
      <w:r>
        <w:t>第一书记</w:t>
      </w:r>
      <w:r>
        <w:t>”</w:t>
      </w:r>
      <w:r>
        <w:t>，</w:t>
      </w:r>
      <w:r>
        <w:t>20</w:t>
      </w:r>
      <w:r>
        <w:t>名镇机关骨干组建</w:t>
      </w:r>
      <w:r>
        <w:t>“</w:t>
      </w:r>
      <w:r>
        <w:t>兴村工作团</w:t>
      </w:r>
      <w:r>
        <w:t>”</w:t>
      </w:r>
      <w:r>
        <w:t>，协同推进村级集体经济发展壮大。</w:t>
      </w:r>
    </w:p>
    <w:p w:rsidR="00F04DF2" w:rsidRDefault="00F04DF2" w:rsidP="00F04DF2">
      <w:pPr>
        <w:ind w:firstLineChars="200" w:firstLine="420"/>
      </w:pPr>
      <w:r>
        <w:rPr>
          <w:rFonts w:hint="eastAsia"/>
        </w:rPr>
        <w:t>二是聚焦现代农业“基本盘”，探索产业提质“新举措”。坚持把产业振兴作为增收致富重中之重，进一步夯实生产基础，延伸发展链条，壮大产业集群。土地规模经营步稳蹄疾。全面加快高标准农田建设步伐，累计建成连片高标准农田</w:t>
      </w:r>
      <w:r>
        <w:t>10.69</w:t>
      </w:r>
      <w:r>
        <w:t>万亩，</w:t>
      </w:r>
      <w:r>
        <w:t>2024</w:t>
      </w:r>
      <w:r>
        <w:t>年计划新建高标准农田</w:t>
      </w:r>
      <w:r>
        <w:t>4000</w:t>
      </w:r>
      <w:r>
        <w:t>亩，持续夯实粮食规模经营坚实基底。截至目前，培育各类规模经营主体</w:t>
      </w:r>
      <w:r>
        <w:t>295</w:t>
      </w:r>
      <w:r>
        <w:t>家，规模经营面积超</w:t>
      </w:r>
      <w:r>
        <w:t>9.26</w:t>
      </w:r>
      <w:r>
        <w:t>万亩，通过对土体资源的高效整理、有序流转和跟踪服务，每年增加村营收入约</w:t>
      </w:r>
      <w:r>
        <w:t>680</w:t>
      </w:r>
      <w:r>
        <w:t>万元，进一步激活乡村振兴内生动力，为发展村级集体经济奠定坚实基础。重点项目建设提</w:t>
      </w:r>
      <w:r>
        <w:rPr>
          <w:rFonts w:hint="eastAsia"/>
        </w:rPr>
        <w:t>速增效。深入推进农业供应链、产业链转型升级，大力发展农产品深加工、农业电商等农业新业态。圆宏现代农业产业园、二爻社区果蔬恒温库等一批重大农业项目建成投产，迎阳村连栋温室、岸西村蔬菜分拣中心等新一批重大农业项目加紧建设，农产品冷链保鲜和集散物流体系进一步完善，农业产业质态逐步优化。特色品牌矩阵亮点纷呈。立足各村（社区</w:t>
      </w:r>
      <w:r>
        <w:t>)</w:t>
      </w:r>
      <w:r>
        <w:t>特色资源禀赋，深入打造</w:t>
      </w:r>
      <w:r>
        <w:t>“</w:t>
      </w:r>
      <w:r>
        <w:t>一村一品</w:t>
      </w:r>
      <w:r>
        <w:t>”</w:t>
      </w:r>
      <w:r>
        <w:t>，逐步完善</w:t>
      </w:r>
      <w:r>
        <w:t>“</w:t>
      </w:r>
      <w:r>
        <w:t>十总箐选</w:t>
      </w:r>
      <w:r>
        <w:t>”</w:t>
      </w:r>
      <w:r>
        <w:t>区域公共品牌矩阵。通过项目合作、展会推介、宣传包装等多种方式，全面推动各村（社区</w:t>
      </w:r>
      <w:r>
        <w:t>)</w:t>
      </w:r>
      <w:r>
        <w:t>深层次、多方位培育特色农业产业，有效促进骑岸大方柿、二爻</w:t>
      </w:r>
      <w:r>
        <w:rPr>
          <w:rFonts w:hint="eastAsia"/>
        </w:rPr>
        <w:t>枇杷、神韵葡萄、亭石河大米等特色农产品精品化、品牌化。</w:t>
      </w:r>
    </w:p>
    <w:p w:rsidR="00F04DF2" w:rsidRDefault="00F04DF2" w:rsidP="00F04DF2">
      <w:pPr>
        <w:ind w:firstLineChars="200" w:firstLine="420"/>
      </w:pPr>
      <w:r>
        <w:rPr>
          <w:rFonts w:hint="eastAsia"/>
        </w:rPr>
        <w:t>三是找准造血生肌“增长点”，拓展增收致富“新渠道”。坚持在整合、盘活闲置资源、资产上下功夫，在培育新型经营主体上出实招，积极探索多元增收有力路径，为乡村振兴赋能添翼。“老资产”焕发新活力。坚持立足自身资源禀赋，加大对闲置商铺、办公用房、厂房等镇级资产的优化整合力度，让“沉睡资产”“活”起来。“一束光”照亮新道路。依托区老区开发促进会专项资金扶持，充分利用村集体库房屋顶、党群服务中心屋面等闲置空间资源，大力推动分布式光伏发电项目建设。截至目前，全镇已有</w:t>
      </w:r>
      <w:r>
        <w:t>6</w:t>
      </w:r>
      <w:r>
        <w:t>个村（社区）完成光伏发电项目建设，日均发电量可达</w:t>
      </w:r>
      <w:r>
        <w:t>2500</w:t>
      </w:r>
      <w:r>
        <w:rPr>
          <w:rFonts w:hint="eastAsia"/>
        </w:rPr>
        <w:t>度，预计每年可增加村营收入超</w:t>
      </w:r>
      <w:r>
        <w:t>36</w:t>
      </w:r>
      <w:r>
        <w:t>万元。</w:t>
      </w:r>
      <w:r>
        <w:t>2024</w:t>
      </w:r>
      <w:r>
        <w:t>年计划新拓展</w:t>
      </w:r>
      <w:r>
        <w:t>6</w:t>
      </w:r>
      <w:r>
        <w:t>个村（社区）开展光伏发电项目。</w:t>
      </w:r>
      <w:r>
        <w:t>“</w:t>
      </w:r>
      <w:r>
        <w:t>合作社</w:t>
      </w:r>
      <w:r>
        <w:t>”</w:t>
      </w:r>
      <w:r>
        <w:t>凝聚新动能。着力探索由村（社区）党组织领办的强村公司（联合社）经营模式，进一步优化传统村级集体经济组织发展模式，截至目前，全镇</w:t>
      </w:r>
      <w:r>
        <w:t>20</w:t>
      </w:r>
      <w:r>
        <w:t>个村（社区）已培育建成</w:t>
      </w:r>
      <w:r>
        <w:t>17</w:t>
      </w:r>
      <w:r>
        <w:t>家新型合作农场，占全区总数的</w:t>
      </w:r>
      <w:r>
        <w:t>40%</w:t>
      </w:r>
      <w:r>
        <w:t>，经营土地规模达</w:t>
      </w:r>
      <w:r>
        <w:t>1.2</w:t>
      </w:r>
      <w:r>
        <w:t>万亩，累计增加集体收入</w:t>
      </w:r>
      <w:r>
        <w:t>1364</w:t>
      </w:r>
      <w:r>
        <w:t>万元。</w:t>
      </w:r>
    </w:p>
    <w:p w:rsidR="00F04DF2" w:rsidRPr="00CD254A" w:rsidRDefault="00F04DF2" w:rsidP="00CD254A">
      <w:pPr>
        <w:jc w:val="right"/>
      </w:pPr>
      <w:r>
        <w:rPr>
          <w:rFonts w:hint="eastAsia"/>
        </w:rPr>
        <w:t>腾讯网</w:t>
      </w:r>
      <w:r>
        <w:rPr>
          <w:rFonts w:hint="eastAsia"/>
        </w:rPr>
        <w:t xml:space="preserve"> 2024-3-28</w:t>
      </w:r>
    </w:p>
    <w:p w:rsidR="00F04DF2" w:rsidRDefault="00F04DF2" w:rsidP="00E65F6F">
      <w:pPr>
        <w:sectPr w:rsidR="00F04DF2" w:rsidSect="00E65F6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62264" w:rsidRDefault="00262264"/>
    <w:sectPr w:rsidR="0026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4DF2"/>
    <w:rsid w:val="00262264"/>
    <w:rsid w:val="00F0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04DF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04DF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2024-08-20T06:29:00Z</dcterms:created>
</cp:coreProperties>
</file>