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84" w:rsidRDefault="00215E84" w:rsidP="00FB1241">
      <w:pPr>
        <w:pStyle w:val="1"/>
      </w:pPr>
      <w:bookmarkStart w:id="0" w:name="_Toc175055933"/>
      <w:r w:rsidRPr="00FB1241">
        <w:rPr>
          <w:rFonts w:hint="eastAsia"/>
        </w:rPr>
        <w:t>工商银行甘肃省分行支持地方经济社会高质量发展纪实</w:t>
      </w:r>
      <w:bookmarkEnd w:id="0"/>
    </w:p>
    <w:p w:rsidR="00215E84" w:rsidRDefault="00215E84" w:rsidP="00215E84">
      <w:pPr>
        <w:ind w:firstLineChars="200" w:firstLine="420"/>
      </w:pPr>
      <w:r>
        <w:t>2023</w:t>
      </w:r>
      <w:r>
        <w:t>年，工商银行甘肃省分行认真贯彻省委、省政府工作部署，落实</w:t>
      </w:r>
      <w:r>
        <w:t>“</w:t>
      </w:r>
      <w:r>
        <w:t>三抓三促</w:t>
      </w:r>
      <w:r>
        <w:t>”</w:t>
      </w:r>
      <w:r>
        <w:t>要求，积极融入构建</w:t>
      </w:r>
      <w:r>
        <w:t>“</w:t>
      </w:r>
      <w:r>
        <w:t>一核三带</w:t>
      </w:r>
      <w:r>
        <w:t>”</w:t>
      </w:r>
      <w:r>
        <w:t>，落地</w:t>
      </w:r>
      <w:r>
        <w:t>“</w:t>
      </w:r>
      <w:r>
        <w:t>四强行动</w:t>
      </w:r>
      <w:r>
        <w:t>”“</w:t>
      </w:r>
      <w:r>
        <w:t>引大引强引头部</w:t>
      </w:r>
      <w:r>
        <w:t>”“</w:t>
      </w:r>
      <w:r>
        <w:t>优化营商环境攻坚突破年</w:t>
      </w:r>
      <w:r>
        <w:t>”</w:t>
      </w:r>
      <w:r>
        <w:t>等重点工作，主动当好服务实体经济的主力军和维护金融稳定的压舱石。</w:t>
      </w:r>
      <w:r>
        <w:t>2023</w:t>
      </w:r>
      <w:r>
        <w:t>年末，该行各项贷款余额超过</w:t>
      </w:r>
      <w:r>
        <w:t>2300</w:t>
      </w:r>
      <w:r>
        <w:t>亿元，已连续</w:t>
      </w:r>
      <w:r>
        <w:t>6</w:t>
      </w:r>
      <w:r>
        <w:t>年荣获省长金融奖。</w:t>
      </w:r>
    </w:p>
    <w:p w:rsidR="00215E84" w:rsidRDefault="00215E84" w:rsidP="00215E84">
      <w:pPr>
        <w:ind w:firstLineChars="200" w:firstLine="420"/>
      </w:pPr>
      <w:r>
        <w:rPr>
          <w:rFonts w:hint="eastAsia"/>
        </w:rPr>
        <w:t>支持实体经济发展</w:t>
      </w:r>
      <w:r>
        <w:t xml:space="preserve"> </w:t>
      </w:r>
      <w:r>
        <w:t>践行金融政治性</w:t>
      </w:r>
    </w:p>
    <w:p w:rsidR="00215E84" w:rsidRDefault="00215E84" w:rsidP="00215E84">
      <w:pPr>
        <w:ind w:firstLineChars="200" w:firstLine="420"/>
      </w:pPr>
      <w:r>
        <w:rPr>
          <w:rFonts w:hint="eastAsia"/>
        </w:rPr>
        <w:t>聚焦服务重大项目，发挥大行头雁效应。围绕省委、省政府“引大引强引头部”行动，组建招商引资金融咨询队伍，成立“省内重点项目服务专班”，以省内投贷联动客户、重点基础设施、能源枢纽基地建设等领域重点项目为目标，建立跟踪储备一批、上报审批一批、投放带动一批的“三个一批”机制，提升对重大项目、重要资金、重点主体的精准服务能力，努力将更多金融资源精准配置到重点领域和薄弱环节。</w:t>
      </w:r>
      <w:r>
        <w:t>2023</w:t>
      </w:r>
      <w:r>
        <w:t>年，该行公司贷款累计投放</w:t>
      </w:r>
      <w:r>
        <w:t>634</w:t>
      </w:r>
      <w:r>
        <w:t>亿元，净增</w:t>
      </w:r>
      <w:r>
        <w:t>204</w:t>
      </w:r>
      <w:r>
        <w:t>亿元，均创历史新高，其中项目贷款累计投放</w:t>
      </w:r>
      <w:r>
        <w:t>138</w:t>
      </w:r>
      <w:r>
        <w:t>亿元，同比多投</w:t>
      </w:r>
      <w:r>
        <w:t>73</w:t>
      </w:r>
      <w:r>
        <w:t>亿元。</w:t>
      </w:r>
    </w:p>
    <w:p w:rsidR="00215E84" w:rsidRDefault="00215E84" w:rsidP="00215E84">
      <w:pPr>
        <w:ind w:firstLineChars="200" w:firstLine="420"/>
      </w:pPr>
      <w:r>
        <w:rPr>
          <w:rFonts w:hint="eastAsia"/>
        </w:rPr>
        <w:t>聚焦服务“保交楼”，促进房地产市场健康发展。认真学习领会中央金融工作会议精神，提高政治站位、落实监管要求，在“稳民生、保交楼”行动中积极参与、主动作为，为促进房地产市场平稳健康发展贡献工行力量。</w:t>
      </w:r>
      <w:r>
        <w:t>2023</w:t>
      </w:r>
      <w:r>
        <w:t>年对列入</w:t>
      </w:r>
      <w:r>
        <w:t>“</w:t>
      </w:r>
      <w:r>
        <w:t>保交楼</w:t>
      </w:r>
      <w:r>
        <w:t>”</w:t>
      </w:r>
      <w:r>
        <w:t>项目的</w:t>
      </w:r>
      <w:r>
        <w:t>92</w:t>
      </w:r>
      <w:r>
        <w:t>个主体逐一对接，累计投放专项商业配套贷款</w:t>
      </w:r>
      <w:r>
        <w:t>8.81</w:t>
      </w:r>
      <w:r>
        <w:t>亿元，投放金额为全省各金融单位最高，且是全省唯一实现保交楼贷款投放的国有商业银行。</w:t>
      </w:r>
    </w:p>
    <w:p w:rsidR="00215E84" w:rsidRDefault="00215E84" w:rsidP="00215E84">
      <w:pPr>
        <w:ind w:firstLineChars="200" w:firstLine="420"/>
      </w:pPr>
      <w:r>
        <w:rPr>
          <w:rFonts w:hint="eastAsia"/>
        </w:rPr>
        <w:t>聚焦服务科技创新，支持科教强省建设。主动融入全省“强科技”行动，通过专列名单制、专业科技支行、专属融资产品等方式，大力支持全省先进制造、专精特新、战略新型产业等主体发展，率先在辖内金昌分行成立科技支行，联合金昌市科技局、甘肃金控金昌融资担保有限公司创新推出全省首个“科创贷”产品，充分发挥银行优势，提高担保效率，提升服务科创企业质效。目前，该行积极推进在兰州高新区成立科技支行，提升对省会科创型企业的服务水平。</w:t>
      </w:r>
      <w:r>
        <w:t>2023</w:t>
      </w:r>
      <w:r>
        <w:t>年，该行主动对接高新技术客户</w:t>
      </w:r>
      <w:r>
        <w:t>100</w:t>
      </w:r>
      <w:r>
        <w:t>余户，投放贷款</w:t>
      </w:r>
      <w:r>
        <w:t>64</w:t>
      </w:r>
      <w:r>
        <w:t>亿元，实现了贷款余额和覆盖率同业</w:t>
      </w:r>
      <w:r>
        <w:t>“</w:t>
      </w:r>
      <w:r>
        <w:t>双第一</w:t>
      </w:r>
      <w:r>
        <w:t>”</w:t>
      </w:r>
      <w:r>
        <w:rPr>
          <w:rFonts w:hint="eastAsia"/>
        </w:rPr>
        <w:t>目标。</w:t>
      </w:r>
    </w:p>
    <w:p w:rsidR="00215E84" w:rsidRDefault="00215E84" w:rsidP="00215E84">
      <w:pPr>
        <w:ind w:firstLineChars="200" w:firstLine="420"/>
      </w:pPr>
      <w:r>
        <w:rPr>
          <w:rFonts w:hint="eastAsia"/>
        </w:rPr>
        <w:t>聚焦服务绿色发展，助力节能降碳减排。积极抢抓打造全国重要清洁能源基地的有利时机，跟进甘肃省“十四五”第二批风光电、陇电入鲁入浙等重点项目，围绕省内各地区新建项目、存量风电续建项目和新启动的平价光伏发电项目等重点项目，重点支持节能环保产业、清洁能源产业、生态环境产业和基础设施绿色升级。</w:t>
      </w:r>
      <w:r>
        <w:t>2023</w:t>
      </w:r>
      <w:r>
        <w:t>年，该行金融支持节能环保项目，所形成的节能减排效益相当于年节约</w:t>
      </w:r>
      <w:r>
        <w:t>138.49</w:t>
      </w:r>
      <w:r>
        <w:t>万吨标准煤，为甘肃省绿色发展作出了积极贡献。</w:t>
      </w:r>
    </w:p>
    <w:p w:rsidR="00215E84" w:rsidRDefault="00215E84" w:rsidP="00215E84">
      <w:pPr>
        <w:ind w:firstLineChars="200" w:firstLine="420"/>
      </w:pPr>
      <w:r>
        <w:rPr>
          <w:rFonts w:hint="eastAsia"/>
        </w:rPr>
        <w:t>提升客户服务水平践行金融人民性</w:t>
      </w:r>
    </w:p>
    <w:p w:rsidR="00215E84" w:rsidRDefault="00215E84" w:rsidP="00215E84">
      <w:pPr>
        <w:ind w:firstLineChars="200" w:firstLine="420"/>
      </w:pPr>
      <w:r>
        <w:rPr>
          <w:rFonts w:hint="eastAsia"/>
        </w:rPr>
        <w:t>聚焦服务普惠民生，推进重点业务下沉。成立普惠金融领导小组，加强“网点</w:t>
      </w:r>
      <w:r>
        <w:t>+</w:t>
      </w:r>
      <w:r>
        <w:t>普惠</w:t>
      </w:r>
      <w:r>
        <w:t>”</w:t>
      </w:r>
      <w:r>
        <w:t>场景建设，重构业务流程，推动业务下沉，延伸普惠业务服务触角，创新推出</w:t>
      </w:r>
      <w:r>
        <w:t>“</w:t>
      </w:r>
      <w:r>
        <w:t>税务贷</w:t>
      </w:r>
      <w:r>
        <w:t>”“</w:t>
      </w:r>
      <w:r>
        <w:t>商户贷</w:t>
      </w:r>
      <w:r>
        <w:t>”“</w:t>
      </w:r>
      <w:r>
        <w:t>种植</w:t>
      </w:r>
      <w:r>
        <w:t>e</w:t>
      </w:r>
      <w:r>
        <w:t>贷</w:t>
      </w:r>
      <w:r>
        <w:t>”</w:t>
      </w:r>
      <w:r>
        <w:t>等线上信用类产品，以及</w:t>
      </w:r>
      <w:r>
        <w:t>“e</w:t>
      </w:r>
      <w:r>
        <w:t>抵快贷</w:t>
      </w:r>
      <w:r>
        <w:t>”“e</w:t>
      </w:r>
      <w:r>
        <w:t>企快贷</w:t>
      </w:r>
      <w:r>
        <w:t>”</w:t>
      </w:r>
      <w:r>
        <w:t>等网贷通融资产品，用实际行动践行普惠为民。</w:t>
      </w:r>
      <w:r>
        <w:t>2023</w:t>
      </w:r>
      <w:r>
        <w:t>年，该行普惠客户较年初增加</w:t>
      </w:r>
      <w:r>
        <w:t>1529</w:t>
      </w:r>
      <w:r>
        <w:t>户；网点普惠业务人员较年初增加</w:t>
      </w:r>
      <w:r>
        <w:t>572</w:t>
      </w:r>
      <w:r>
        <w:t>人；参与普惠业务的发起网点较年初提升了</w:t>
      </w:r>
      <w:r>
        <w:t>44.53</w:t>
      </w:r>
      <w:r>
        <w:t>个百分点；普惠贷款较年初增加</w:t>
      </w:r>
      <w:r>
        <w:t>8.04</w:t>
      </w:r>
      <w:r>
        <w:t>亿元，增速</w:t>
      </w:r>
      <w:r>
        <w:t>10.93%</w:t>
      </w:r>
      <w:r>
        <w:t>，高于各项贷款增速</w:t>
      </w:r>
      <w:r>
        <w:t>1.42</w:t>
      </w:r>
      <w:r>
        <w:t>个百分点；全年累放贷款</w:t>
      </w:r>
      <w:r>
        <w:t>135.10</w:t>
      </w:r>
      <w:r>
        <w:t>亿元</w:t>
      </w:r>
      <w:r>
        <w:rPr>
          <w:rFonts w:hint="eastAsia"/>
        </w:rPr>
        <w:t>，同比多投</w:t>
      </w:r>
      <w:r>
        <w:t>15.52</w:t>
      </w:r>
      <w:r>
        <w:t>亿元；累放利率为</w:t>
      </w:r>
      <w:r>
        <w:t>3.85%</w:t>
      </w:r>
      <w:r>
        <w:t>，可比同业最低。</w:t>
      </w:r>
    </w:p>
    <w:p w:rsidR="00215E84" w:rsidRDefault="00215E84" w:rsidP="00215E84">
      <w:pPr>
        <w:ind w:firstLineChars="200" w:firstLine="420"/>
      </w:pPr>
      <w:r>
        <w:rPr>
          <w:rFonts w:hint="eastAsia"/>
        </w:rPr>
        <w:t>聚焦服务税务便民，推动税银一体成功落地。</w:t>
      </w:r>
      <w:r>
        <w:t>2023</w:t>
      </w:r>
      <w:r>
        <w:t>年，该行与甘肃省税务局同心协力、通力合作，携手将专业优势和阵地优势紧密结合，围绕优化营商环境、提升服务质效，开展</w:t>
      </w:r>
      <w:r>
        <w:t>“</w:t>
      </w:r>
      <w:r>
        <w:t>陇税雷锋优普法</w:t>
      </w:r>
      <w:r>
        <w:t>”</w:t>
      </w:r>
      <w:r>
        <w:t>活动进社区、进网点，在兰州设立全省首个便民税务服务站，扩大</w:t>
      </w:r>
      <w:r>
        <w:t>“</w:t>
      </w:r>
      <w:r>
        <w:t>陇税雷锋</w:t>
      </w:r>
      <w:r>
        <w:t>”</w:t>
      </w:r>
      <w:r>
        <w:t>全员帮办的</w:t>
      </w:r>
      <w:r>
        <w:t>“</w:t>
      </w:r>
      <w:r>
        <w:t>朋友圈</w:t>
      </w:r>
      <w:r>
        <w:t>”</w:t>
      </w:r>
      <w:r>
        <w:t>，税银互动走在了全国前列。</w:t>
      </w:r>
    </w:p>
    <w:p w:rsidR="00215E84" w:rsidRDefault="00215E84" w:rsidP="00215E84">
      <w:pPr>
        <w:ind w:firstLineChars="200" w:firstLine="420"/>
      </w:pPr>
      <w:r>
        <w:rPr>
          <w:rFonts w:hint="eastAsia"/>
        </w:rPr>
        <w:t>聚焦服务营商环境改善，打造政银合作新模式。积极配合地方政府优化营商环境，进一步深化“放管服”改革，为市场主体打造“就近办、帮助办、一站办”市场准入环境，工行兰州分行依托物理网点，与兰州市市场监督管理局在兰州设立首家“企业登记注册服务工作站”，为企业及个体工商户提供营业执照、登记刻章、银行开户、税费缴纳、变更申请、信贷服务等一揽子服务，共同打造“政府</w:t>
      </w:r>
      <w:r>
        <w:t>+</w:t>
      </w:r>
      <w:r>
        <w:t>金融</w:t>
      </w:r>
      <w:r>
        <w:t>”</w:t>
      </w:r>
      <w:r>
        <w:t>创新数字服务模式。</w:t>
      </w:r>
    </w:p>
    <w:p w:rsidR="00215E84" w:rsidRDefault="00215E84" w:rsidP="00215E84">
      <w:pPr>
        <w:ind w:firstLineChars="200" w:firstLine="420"/>
      </w:pPr>
      <w:r>
        <w:rPr>
          <w:rFonts w:hint="eastAsia"/>
        </w:rPr>
        <w:t>弘扬社会正能量</w:t>
      </w:r>
      <w:r>
        <w:t xml:space="preserve"> </w:t>
      </w:r>
      <w:r>
        <w:t>践行金融责任性</w:t>
      </w:r>
    </w:p>
    <w:p w:rsidR="00215E84" w:rsidRDefault="00215E84" w:rsidP="00215E84">
      <w:pPr>
        <w:ind w:firstLineChars="200" w:firstLine="420"/>
      </w:pPr>
      <w:r>
        <w:rPr>
          <w:rFonts w:hint="eastAsia"/>
        </w:rPr>
        <w:t>聚焦服务抗震救灾，展现大行责任担当。甘肃临夏州积石山县</w:t>
      </w:r>
      <w:r>
        <w:t>6.2</w:t>
      </w:r>
      <w:r>
        <w:t>级地震发生后，按照省委、省政府和工总行党委部署要求，甘肃分行迅速行动，成立由党委书记任组长的金融支持灾后重建领导小组，统筹调度支持灾后重建各项工作，第一时间开通绿色通道，紧急调拨现金，调派流动银行车服务灾区。工行积石山支行于灾后</w:t>
      </w:r>
      <w:r>
        <w:t>5</w:t>
      </w:r>
      <w:r>
        <w:t>日内发放临夏州首笔抗震救灾专项保障贷款</w:t>
      </w:r>
      <w:r>
        <w:t>130</w:t>
      </w:r>
      <w:r>
        <w:t>万元，后续又向广河县恒富牛羊养殖合作社发放</w:t>
      </w:r>
      <w:r>
        <w:t>100</w:t>
      </w:r>
      <w:r>
        <w:t>万元</w:t>
      </w:r>
      <w:r>
        <w:t>“</w:t>
      </w:r>
      <w:r>
        <w:t>肉牛养殖贷</w:t>
      </w:r>
      <w:r>
        <w:t>”</w:t>
      </w:r>
      <w:r>
        <w:t>信用贷款，目前共投放</w:t>
      </w:r>
      <w:r>
        <w:t>8</w:t>
      </w:r>
      <w:r>
        <w:t>笔贷款、共计</w:t>
      </w:r>
      <w:r>
        <w:t>2700</w:t>
      </w:r>
      <w:r>
        <w:t>万元，支持恢复灾后生产生活秩序。</w:t>
      </w:r>
    </w:p>
    <w:p w:rsidR="00215E84" w:rsidRDefault="00215E84" w:rsidP="00215E84">
      <w:pPr>
        <w:ind w:firstLineChars="200" w:firstLine="420"/>
      </w:pPr>
      <w:r>
        <w:rPr>
          <w:rFonts w:hint="eastAsia"/>
        </w:rPr>
        <w:t>聚焦服务地方发展，弘扬陇原精神风貌。紧紧围绕地方发展重点热点，弘扬生态保护主旋律、传递感动陇原正能量，积极助力营造强信心、暖人心、聚民心的浓厚氛围。连续</w:t>
      </w:r>
      <w:r>
        <w:t>6</w:t>
      </w:r>
      <w:r>
        <w:t>年与新华社联合举办</w:t>
      </w:r>
      <w:r>
        <w:t>“</w:t>
      </w:r>
      <w:r>
        <w:t>甘肃</w:t>
      </w:r>
      <w:r>
        <w:t>·</w:t>
      </w:r>
      <w:r>
        <w:t>祁连山论坛</w:t>
      </w:r>
      <w:r>
        <w:t>”</w:t>
      </w:r>
      <w:r>
        <w:t>，持续打造政银企对接系统的高端智库平台。连续</w:t>
      </w:r>
      <w:r>
        <w:t>16</w:t>
      </w:r>
      <w:r>
        <w:t>年独家冠名</w:t>
      </w:r>
      <w:r>
        <w:t>“</w:t>
      </w:r>
      <w:r>
        <w:t>感动甘肃</w:t>
      </w:r>
      <w:r>
        <w:t>·</w:t>
      </w:r>
      <w:r>
        <w:t>陇人骄子</w:t>
      </w:r>
      <w:r>
        <w:t>”</w:t>
      </w:r>
      <w:r>
        <w:t>评选活动，表彰宣传了一批彰显陇人品格、传承甘肃精神、践行社会主义核心价值观的先进典型，已成为全省倡导社会主义核心价值观的有效品牌和甘肃分行履行社会责任担当的有力行动。</w:t>
      </w:r>
    </w:p>
    <w:p w:rsidR="00215E84" w:rsidRDefault="00215E84" w:rsidP="00215E84">
      <w:pPr>
        <w:ind w:firstLineChars="200" w:firstLine="420"/>
      </w:pPr>
      <w:r>
        <w:rPr>
          <w:rFonts w:hint="eastAsia"/>
        </w:rPr>
        <w:t>聚焦服务客户权益，彰显金融为民本色。积极主动通过更有温度的金融教育宣传和更有力度的金融惠民举措，开展“创意金融新媒体产品</w:t>
      </w:r>
      <w:r>
        <w:t>+</w:t>
      </w:r>
      <w:r>
        <w:t>全域主流媒体平台宣传矩阵</w:t>
      </w:r>
      <w:r>
        <w:t>+</w:t>
      </w:r>
      <w:r>
        <w:t>线下多形式</w:t>
      </w:r>
      <w:r>
        <w:t>”</w:t>
      </w:r>
      <w:r>
        <w:t>的主题活动，用实际行动绘好惠民生、暖民心的和谐金融画卷。</w:t>
      </w:r>
      <w:r>
        <w:t>2023</w:t>
      </w:r>
      <w:r>
        <w:t>年，该行组织开展了</w:t>
      </w:r>
      <w:r>
        <w:t>“</w:t>
      </w:r>
      <w:r>
        <w:t>普及金融知识</w:t>
      </w:r>
      <w:r>
        <w:t xml:space="preserve"> </w:t>
      </w:r>
      <w:r>
        <w:t>守住</w:t>
      </w:r>
      <w:r>
        <w:t>‘</w:t>
      </w:r>
      <w:r>
        <w:t>钱袋子</w:t>
      </w:r>
      <w:r>
        <w:t>’”</w:t>
      </w:r>
      <w:r>
        <w:t>和</w:t>
      </w:r>
      <w:r>
        <w:t>“</w:t>
      </w:r>
      <w:r>
        <w:t>普及金融知识万里行</w:t>
      </w:r>
      <w:r>
        <w:t>”</w:t>
      </w:r>
      <w:r>
        <w:t>活动，得到社会各界的广泛认同。</w:t>
      </w:r>
    </w:p>
    <w:p w:rsidR="00215E84" w:rsidRDefault="00215E84" w:rsidP="00FB1241">
      <w:pPr>
        <w:jc w:val="right"/>
      </w:pPr>
      <w:r w:rsidRPr="00FB1241">
        <w:rPr>
          <w:rFonts w:hint="eastAsia"/>
        </w:rPr>
        <w:t>城市金融报</w:t>
      </w:r>
      <w:r>
        <w:rPr>
          <w:rFonts w:hint="eastAsia"/>
        </w:rPr>
        <w:t xml:space="preserve"> 2024-4-1</w:t>
      </w:r>
    </w:p>
    <w:p w:rsidR="00215E84" w:rsidRDefault="00215E84" w:rsidP="00BD444A">
      <w:pPr>
        <w:sectPr w:rsidR="00215E84"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CC5AA8" w:rsidRDefault="00CC5AA8"/>
    <w:sectPr w:rsidR="00CC5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EE" w:rsidRDefault="00CC5AA8">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EE" w:rsidRDefault="00CC5AA8">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EE" w:rsidRDefault="00CC5AA8">
    <w:pPr>
      <w:pStyle w:val="a3"/>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EE" w:rsidRDefault="00CC5AA8">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5E84"/>
    <w:rsid w:val="00215E84"/>
    <w:rsid w:val="00CC5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15E8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15E84"/>
    <w:rPr>
      <w:rFonts w:ascii="黑体" w:eastAsia="黑体" w:hAnsi="宋体" w:cs="Times New Roman"/>
      <w:b/>
      <w:kern w:val="36"/>
      <w:sz w:val="32"/>
      <w:szCs w:val="32"/>
    </w:rPr>
  </w:style>
  <w:style w:type="paragraph" w:styleId="a3">
    <w:name w:val="header"/>
    <w:basedOn w:val="a"/>
    <w:link w:val="Char"/>
    <w:rsid w:val="00215E84"/>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215E84"/>
    <w:rPr>
      <w:rFonts w:ascii="宋体" w:eastAsia="宋体" w:hAnsi="宋体" w:cs="Times New Roman"/>
      <w:b/>
      <w:bCs/>
      <w:i/>
      <w:kern w:val="36"/>
      <w:sz w:val="24"/>
      <w:szCs w:val="18"/>
    </w:rPr>
  </w:style>
  <w:style w:type="paragraph" w:styleId="a4">
    <w:name w:val="footer"/>
    <w:basedOn w:val="a"/>
    <w:link w:val="Char0"/>
    <w:rsid w:val="00215E84"/>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215E84"/>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Company>Microsoft</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2024-08-20T06:18:00Z</dcterms:created>
</cp:coreProperties>
</file>