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41" w:rsidRDefault="00E53B41" w:rsidP="006335C8">
      <w:pPr>
        <w:pStyle w:val="1"/>
      </w:pPr>
      <w:r w:rsidRPr="0044258E">
        <w:rPr>
          <w:rFonts w:hint="eastAsia"/>
        </w:rPr>
        <w:t>漳平市：明确目标创优质，多措并举促均衡</w:t>
      </w:r>
    </w:p>
    <w:p w:rsidR="00E53B41" w:rsidRDefault="00E53B41" w:rsidP="00E53B41">
      <w:pPr>
        <w:ind w:firstLineChars="200" w:firstLine="420"/>
        <w:jc w:val="left"/>
      </w:pPr>
      <w:r>
        <w:rPr>
          <w:rFonts w:hint="eastAsia"/>
        </w:rPr>
        <w:t>教育是党之大计、国之大计。党的二十大报告提出“加快建设高质量教育体系，发展素质教育，促进教育公平”。近年来，漳平市按照“抓教育就是抓未来”的理念，全面落实教育优先发展战略，以创建“教育强市”为目标，以“更高质量、更加公平”为工作主线，深入推进义务教育优质均衡发展，目前，全市</w:t>
      </w:r>
      <w:r>
        <w:t>18</w:t>
      </w:r>
      <w:r>
        <w:t>所初中、</w:t>
      </w:r>
      <w:r>
        <w:t>32</w:t>
      </w:r>
      <w:r>
        <w:t>所小学被评为</w:t>
      </w:r>
      <w:r>
        <w:t>“</w:t>
      </w:r>
      <w:r>
        <w:t>福建省义务教育管理标准化学校</w:t>
      </w:r>
      <w:r>
        <w:t>”</w:t>
      </w:r>
      <w:r>
        <w:t>，通过率达</w:t>
      </w:r>
      <w:r>
        <w:t>87.72%</w:t>
      </w:r>
      <w:r>
        <w:t>。</w:t>
      </w:r>
    </w:p>
    <w:p w:rsidR="00E53B41" w:rsidRDefault="00E53B41" w:rsidP="00E53B41">
      <w:pPr>
        <w:ind w:firstLineChars="200" w:firstLine="420"/>
        <w:jc w:val="left"/>
      </w:pPr>
      <w:r>
        <w:rPr>
          <w:rFonts w:hint="eastAsia"/>
        </w:rPr>
        <w:t>一、高位引领指方向，坚持教育优先发展</w:t>
      </w:r>
    </w:p>
    <w:p w:rsidR="00E53B41" w:rsidRDefault="00E53B41" w:rsidP="00E53B41">
      <w:pPr>
        <w:ind w:firstLineChars="200" w:firstLine="420"/>
        <w:jc w:val="left"/>
      </w:pPr>
      <w:r>
        <w:t>1.</w:t>
      </w:r>
      <w:r>
        <w:t>强化战略部署。坚持把教育工作作为经济社会发展的基础性、先导性工程，与经济工作同部署、同考核、同奖罚；坚持党政领导带头抓教育，形成市委、市政府统一领导、各部门齐抓共管、协同联动的优质均衡发展创建工作机制。</w:t>
      </w:r>
    </w:p>
    <w:p w:rsidR="00E53B41" w:rsidRDefault="00E53B41" w:rsidP="00E53B41">
      <w:pPr>
        <w:ind w:firstLineChars="200" w:firstLine="420"/>
        <w:jc w:val="left"/>
      </w:pPr>
      <w:r>
        <w:t>2.</w:t>
      </w:r>
      <w:r>
        <w:t>健全议事机制。建立健全市委常委会和市政府常务会、市长办公会定期研究教育、市委市政府主要领导现场办公解决难题等议事机制，全面部署、解决教育实际困难和问题，推动教育重点工作和重大项目建设。</w:t>
      </w:r>
    </w:p>
    <w:p w:rsidR="00E53B41" w:rsidRDefault="00E53B41" w:rsidP="00E53B41">
      <w:pPr>
        <w:ind w:firstLineChars="200" w:firstLine="420"/>
        <w:jc w:val="left"/>
      </w:pPr>
      <w:r>
        <w:t>3.</w:t>
      </w:r>
      <w:r>
        <w:t>落实资金保障。建立健全政府投入、上争外引、社会支持的多渠道资金筹集机制，坚持把教育支出作为重点支出优先给予保障，财政一般公共预算教育经费从</w:t>
      </w:r>
      <w:r>
        <w:t>2019</w:t>
      </w:r>
      <w:r>
        <w:t>年的</w:t>
      </w:r>
      <w:r>
        <w:t>6.14</w:t>
      </w:r>
      <w:r>
        <w:t>亿元逐年增长到</w:t>
      </w:r>
      <w:r>
        <w:t>2023</w:t>
      </w:r>
      <w:r>
        <w:t>年的</w:t>
      </w:r>
      <w:r>
        <w:t>7.04</w:t>
      </w:r>
      <w:r>
        <w:t>亿元。</w:t>
      </w:r>
    </w:p>
    <w:p w:rsidR="00E53B41" w:rsidRDefault="00E53B41" w:rsidP="00E53B41">
      <w:pPr>
        <w:ind w:firstLineChars="200" w:firstLine="420"/>
        <w:jc w:val="left"/>
      </w:pPr>
      <w:r>
        <w:rPr>
          <w:rFonts w:hint="eastAsia"/>
        </w:rPr>
        <w:t>二、引育齐抓强师资，优化教育队伍建设</w:t>
      </w:r>
    </w:p>
    <w:p w:rsidR="00E53B41" w:rsidRDefault="00E53B41" w:rsidP="00E53B41">
      <w:pPr>
        <w:ind w:firstLineChars="200" w:firstLine="420"/>
        <w:jc w:val="left"/>
      </w:pPr>
      <w:r>
        <w:t>1.</w:t>
      </w:r>
      <w:r>
        <w:t>激励教师创先争优。出台《漳平市关于提振教师教书育人精气神的实施意见》，市财政每年安排</w:t>
      </w:r>
      <w:r>
        <w:t>1500</w:t>
      </w:r>
      <w:r>
        <w:t>多万元用于发放教师各项教育教学奖励金，激励教师成长成才，凝聚推动教育发展的正能量。</w:t>
      </w:r>
    </w:p>
    <w:p w:rsidR="00E53B41" w:rsidRDefault="00E53B41" w:rsidP="00E53B41">
      <w:pPr>
        <w:ind w:firstLineChars="200" w:firstLine="420"/>
        <w:jc w:val="left"/>
      </w:pPr>
      <w:r>
        <w:t>2.</w:t>
      </w:r>
      <w:r>
        <w:t>统筹教师资源配置。一是持续充实教师队伍。以</w:t>
      </w:r>
      <w:r>
        <w:t>“</w:t>
      </w:r>
      <w:r>
        <w:t>定向委培</w:t>
      </w:r>
      <w:r>
        <w:t>”“</w:t>
      </w:r>
      <w:r>
        <w:t>菁华英才</w:t>
      </w:r>
      <w:r>
        <w:t>”“</w:t>
      </w:r>
      <w:r>
        <w:t>引才回乡</w:t>
      </w:r>
      <w:r>
        <w:t>”“</w:t>
      </w:r>
      <w:r>
        <w:t>师范院校校招</w:t>
      </w:r>
      <w:r>
        <w:t>”</w:t>
      </w:r>
      <w:r>
        <w:t>等形式补充教师队伍，缓解教师队伍年龄老化和学科结构不平衡的问题，提高新聘教师层次，近五年，共招聘新教师</w:t>
      </w:r>
      <w:r>
        <w:t>604</w:t>
      </w:r>
      <w:r>
        <w:t>名，其中，硕士研究生及以上学历</w:t>
      </w:r>
      <w:r>
        <w:t>15</w:t>
      </w:r>
      <w:r>
        <w:t>人。二是持续优化教师结构。加大体音美专任教师特别是小学专任教师招聘和培养力度，</w:t>
      </w:r>
      <w:r>
        <w:t>2023</w:t>
      </w:r>
      <w:r>
        <w:t>年通过线上线下相结合的培训方式，对</w:t>
      </w:r>
      <w:r>
        <w:t>133</w:t>
      </w:r>
      <w:r>
        <w:t>名兼任的体育、艺术教师进行岗位业务培训，实现体音美专任教师资源配置达标。三是持续开展交流活动。持续开展城乡交流、校区交流、教育集团内部交流、优</w:t>
      </w:r>
      <w:r>
        <w:rPr>
          <w:rFonts w:hint="eastAsia"/>
        </w:rPr>
        <w:t>质校与薄弱校之间交流等活动。近三年，中小学教师交流轮岗</w:t>
      </w:r>
      <w:r>
        <w:t>565</w:t>
      </w:r>
      <w:r>
        <w:t>名，交流轮岗教师占符合交流轮岗条件教师总数的比例达</w:t>
      </w:r>
      <w:r>
        <w:t>24.43%</w:t>
      </w:r>
      <w:r>
        <w:t>。</w:t>
      </w:r>
    </w:p>
    <w:p w:rsidR="00E53B41" w:rsidRDefault="00E53B41" w:rsidP="00E53B41">
      <w:pPr>
        <w:ind w:firstLineChars="200" w:firstLine="420"/>
        <w:jc w:val="left"/>
      </w:pPr>
      <w:r>
        <w:t>3.</w:t>
      </w:r>
      <w:r>
        <w:t>打造教育名师骨干。组建</w:t>
      </w:r>
      <w:r>
        <w:t>41</w:t>
      </w:r>
      <w:r>
        <w:t>个名师工作室，成员达</w:t>
      </w:r>
      <w:r>
        <w:t>500</w:t>
      </w:r>
      <w:r>
        <w:t>多名，示范引领、辐射带动更多教师专业成长；常态化开展</w:t>
      </w:r>
      <w:r>
        <w:t>“</w:t>
      </w:r>
      <w:r>
        <w:t>名师</w:t>
      </w:r>
      <w:r>
        <w:t>”“</w:t>
      </w:r>
      <w:r>
        <w:t>名校长</w:t>
      </w:r>
      <w:r>
        <w:t>”“</w:t>
      </w:r>
      <w:r>
        <w:t>教坛新秀</w:t>
      </w:r>
      <w:r>
        <w:t>”“</w:t>
      </w:r>
      <w:r>
        <w:t>学科带头人</w:t>
      </w:r>
      <w:r>
        <w:t>”</w:t>
      </w:r>
      <w:r>
        <w:t>等评选活动，</w:t>
      </w:r>
      <w:r>
        <w:t>2023</w:t>
      </w:r>
      <w:r>
        <w:t>年有</w:t>
      </w:r>
      <w:r>
        <w:t>43</w:t>
      </w:r>
      <w:r>
        <w:t>名教师被评为龙岩市</w:t>
      </w:r>
      <w:r>
        <w:t>“</w:t>
      </w:r>
      <w:r>
        <w:t>名师</w:t>
      </w:r>
      <w:r>
        <w:t>”“</w:t>
      </w:r>
      <w:r>
        <w:t>名校长</w:t>
      </w:r>
      <w:r>
        <w:t>”</w:t>
      </w:r>
      <w:r>
        <w:t>；出台漳平市级骨干教师评定办法，加强县级骨干教师的培养认定工作，现有县级以上中小学骨干教师</w:t>
      </w:r>
      <w:r>
        <w:t>584</w:t>
      </w:r>
      <w:r>
        <w:t>人。</w:t>
      </w:r>
    </w:p>
    <w:p w:rsidR="00E53B41" w:rsidRDefault="00E53B41" w:rsidP="00E53B41">
      <w:pPr>
        <w:ind w:firstLineChars="200" w:firstLine="420"/>
        <w:jc w:val="left"/>
      </w:pPr>
      <w:r>
        <w:rPr>
          <w:rFonts w:hint="eastAsia"/>
        </w:rPr>
        <w:t>三、五育并举提素养，提升办学治校水平</w:t>
      </w:r>
    </w:p>
    <w:p w:rsidR="00E53B41" w:rsidRDefault="00E53B41" w:rsidP="00E53B41">
      <w:pPr>
        <w:ind w:firstLineChars="200" w:firstLine="420"/>
        <w:jc w:val="left"/>
      </w:pPr>
      <w:r>
        <w:t>1.</w:t>
      </w:r>
      <w:r>
        <w:t>坚持特色办学，全面落实立德树人任务。一是开展特色学校创建工作，</w:t>
      </w:r>
      <w:r>
        <w:t>“</w:t>
      </w:r>
      <w:r>
        <w:t>一校一品</w:t>
      </w:r>
      <w:r>
        <w:t>”</w:t>
      </w:r>
      <w:r>
        <w:t>办学特色日益凸显，和平中心学校被评为国防教育全国示范校，永福菁华小学被评为国家书法教育基地校、实验小学被评为省科技创新基地校、桂林中心学校被评为省民族团结进步模范集体、象湖中心学校被评为省诚信教育先进单位。二是大力开展全国规范化家长学校建设活动，构建学校、家庭、社会协同育人机制，</w:t>
      </w:r>
      <w:r>
        <w:t>2024</w:t>
      </w:r>
      <w:r>
        <w:t>年入选全国学校家庭社会协同育人实验区。三是持续开展</w:t>
      </w:r>
      <w:r>
        <w:t>“</w:t>
      </w:r>
      <w:r>
        <w:t>书香校园、墨香校园、精美校园、智慧校园</w:t>
      </w:r>
      <w:r>
        <w:t>”</w:t>
      </w:r>
      <w:r>
        <w:t>创建活动和</w:t>
      </w:r>
      <w:r>
        <w:t>“</w:t>
      </w:r>
      <w:r>
        <w:t>大德育、大阅读、大课间、大社团</w:t>
      </w:r>
      <w:r>
        <w:t>”</w:t>
      </w:r>
      <w:r>
        <w:t>等育人</w:t>
      </w:r>
      <w:r>
        <w:rPr>
          <w:rFonts w:hint="eastAsia"/>
        </w:rPr>
        <w:t>活动，积极创建福建省“劳动最光荣”漳平市中小学生劳动教育基地品牌，着力促进学生德智体美劳全面发展。</w:t>
      </w:r>
    </w:p>
    <w:p w:rsidR="00E53B41" w:rsidRDefault="00E53B41" w:rsidP="00E53B41">
      <w:pPr>
        <w:ind w:firstLineChars="200" w:firstLine="420"/>
        <w:jc w:val="left"/>
      </w:pPr>
      <w:r>
        <w:t>2.</w:t>
      </w:r>
      <w:r>
        <w:t>深化教研工作，持续提高教育教学质量。一是教研工作扎实推进。依托</w:t>
      </w:r>
      <w:r>
        <w:t>2</w:t>
      </w:r>
      <w:r>
        <w:t>个中学教育集团和</w:t>
      </w:r>
      <w:r>
        <w:t>3</w:t>
      </w:r>
      <w:r>
        <w:t>个小学教育联盟，构建</w:t>
      </w:r>
      <w:r>
        <w:t>“</w:t>
      </w:r>
      <w:r>
        <w:t>教师进修学校</w:t>
      </w:r>
      <w:r>
        <w:t>—</w:t>
      </w:r>
      <w:r>
        <w:t>教育集团</w:t>
      </w:r>
      <w:r>
        <w:t>—</w:t>
      </w:r>
      <w:r>
        <w:t>学校</w:t>
      </w:r>
      <w:r>
        <w:t>”</w:t>
      </w:r>
      <w:r>
        <w:t>三级教研体系，着力加强教学研究基地学校建设，</w:t>
      </w:r>
      <w:r>
        <w:t>2023</w:t>
      </w:r>
      <w:r>
        <w:t>年被确定为</w:t>
      </w:r>
      <w:r>
        <w:t>“</w:t>
      </w:r>
      <w:r>
        <w:t>福建省基础教育教学研究基地县</w:t>
      </w:r>
      <w:r>
        <w:t>”</w:t>
      </w:r>
      <w:r>
        <w:t>，漳平市教师进修学校附属小学被确定为</w:t>
      </w:r>
      <w:r>
        <w:t>“</w:t>
      </w:r>
      <w:r>
        <w:t>福建省小学音乐基地学校</w:t>
      </w:r>
      <w:r>
        <w:t>”</w:t>
      </w:r>
      <w:r>
        <w:t>。二是教学质量保持优异。实施幼教</w:t>
      </w:r>
      <w:r>
        <w:t>“</w:t>
      </w:r>
      <w:r>
        <w:t>奠基</w:t>
      </w:r>
      <w:r>
        <w:t>”</w:t>
      </w:r>
      <w:r>
        <w:t>、小学</w:t>
      </w:r>
      <w:r>
        <w:t>“</w:t>
      </w:r>
      <w:r>
        <w:t>强基</w:t>
      </w:r>
      <w:r>
        <w:t>”</w:t>
      </w:r>
      <w:r>
        <w:t>、初中</w:t>
      </w:r>
      <w:r>
        <w:t>“</w:t>
      </w:r>
      <w:r>
        <w:t>壮腰</w:t>
      </w:r>
      <w:r>
        <w:t>”</w:t>
      </w:r>
      <w:r>
        <w:t>、高中</w:t>
      </w:r>
      <w:r>
        <w:t>“</w:t>
      </w:r>
      <w:r>
        <w:t>筑梦</w:t>
      </w:r>
      <w:r>
        <w:t>”</w:t>
      </w:r>
      <w:r>
        <w:t>工程，对全市各级各类学校实行目标管理，全面提高教育教学质量。</w:t>
      </w:r>
      <w:r>
        <w:t>2023</w:t>
      </w:r>
      <w:r>
        <w:t>年在省义务教育质量监测中，相关科目均达到</w:t>
      </w:r>
      <w:r>
        <w:t>Ⅲ</w:t>
      </w:r>
      <w:r>
        <w:t>级以上，且校际差异率均</w:t>
      </w:r>
      <w:r>
        <w:rPr>
          <w:rFonts w:hint="eastAsia"/>
        </w:rPr>
        <w:t>低于</w:t>
      </w:r>
      <w:r>
        <w:t>0.15</w:t>
      </w:r>
      <w:r>
        <w:t>；初中</w:t>
      </w:r>
      <w:r>
        <w:t>“</w:t>
      </w:r>
      <w:r>
        <w:t>五率</w:t>
      </w:r>
      <w:r>
        <w:t>”</w:t>
      </w:r>
      <w:r>
        <w:t>评比连续七年居龙岩市第二名，教育教学质量连续多年走在龙岩市前列。三是督导机制逐步完善。聘任</w:t>
      </w:r>
      <w:r>
        <w:t>37</w:t>
      </w:r>
      <w:r>
        <w:t>名责任督学，围绕安全工作、</w:t>
      </w:r>
      <w:r>
        <w:t>“</w:t>
      </w:r>
      <w:r>
        <w:t>五项管理、</w:t>
      </w:r>
      <w:r>
        <w:t>”“</w:t>
      </w:r>
      <w:r>
        <w:t>双减</w:t>
      </w:r>
      <w:r>
        <w:t>”</w:t>
      </w:r>
      <w:r>
        <w:t>工作等教育热点、难点问题，持续开展月主题督导工作。</w:t>
      </w:r>
      <w:r>
        <w:t>2023</w:t>
      </w:r>
      <w:r>
        <w:t>年，两篇督导工作优秀案例荣获</w:t>
      </w:r>
      <w:r>
        <w:t>“</w:t>
      </w:r>
      <w:r>
        <w:t>福建省中小学校幼儿园责任督学挂牌督导工作优秀案例</w:t>
      </w:r>
      <w:r>
        <w:t>”</w:t>
      </w:r>
      <w:r>
        <w:t>三等奖。</w:t>
      </w:r>
    </w:p>
    <w:p w:rsidR="00E53B41" w:rsidRDefault="00E53B41" w:rsidP="00E53B41">
      <w:pPr>
        <w:ind w:firstLineChars="200" w:firstLine="420"/>
        <w:jc w:val="left"/>
      </w:pPr>
      <w:r>
        <w:t>3.</w:t>
      </w:r>
      <w:r>
        <w:t>强化排查整治，营造健康清朗教学环境。一是强化校外培训机构整治。全面排查校外培训机构，组织开展专项联合执法、节假日巡察、查处违法办学案件等，取缔一批无证无照校外学科类培训机构，进一步推动</w:t>
      </w:r>
      <w:r>
        <w:t>“</w:t>
      </w:r>
      <w:r>
        <w:t>双减</w:t>
      </w:r>
      <w:r>
        <w:t>”</w:t>
      </w:r>
      <w:r>
        <w:t>工作落地见效。目前，全市学科类校外培训机构已全部关停。二是深化推进</w:t>
      </w:r>
      <w:r>
        <w:t>“</w:t>
      </w:r>
      <w:r>
        <w:t>平安校园</w:t>
      </w:r>
      <w:r>
        <w:t>”</w:t>
      </w:r>
      <w:r>
        <w:t>建设。市委、市政府主要领导、分管领导定期检查校园安全生产工作，督促校园安全隐患排查和整改到位。全市所有义务教育学校均通过新一轮</w:t>
      </w:r>
      <w:r>
        <w:t>“</w:t>
      </w:r>
      <w:r>
        <w:t>平安校园</w:t>
      </w:r>
      <w:r>
        <w:t>”</w:t>
      </w:r>
      <w:r>
        <w:t>建设，漳平市教育局连续</w:t>
      </w:r>
      <w:r>
        <w:t>21</w:t>
      </w:r>
      <w:r>
        <w:t>年荣获</w:t>
      </w:r>
      <w:r>
        <w:t>“</w:t>
      </w:r>
      <w:r>
        <w:t>龙岩市学校综治安全目标管理优秀单位</w:t>
      </w:r>
      <w:r>
        <w:t>”</w:t>
      </w:r>
      <w:r>
        <w:t>。三是关心关注学生心理健康</w:t>
      </w:r>
      <w:r>
        <w:rPr>
          <w:rFonts w:hint="eastAsia"/>
        </w:rPr>
        <w:t>。成立学生成长指导中心，配备</w:t>
      </w:r>
      <w:r>
        <w:t>3</w:t>
      </w:r>
      <w:r>
        <w:t>名专职指导教师，辅导全市中小学开展心理健康教育，为中小学生提供心理咨询服务。目前，全市有心理辅导室</w:t>
      </w:r>
      <w:r>
        <w:t>40</w:t>
      </w:r>
      <w:r>
        <w:t>个，各中小学心理健康专兼职教师共</w:t>
      </w:r>
      <w:r>
        <w:t>99</w:t>
      </w:r>
      <w:r>
        <w:t>人。</w:t>
      </w:r>
    </w:p>
    <w:p w:rsidR="00E53B41" w:rsidRDefault="00E53B41" w:rsidP="00E53B41">
      <w:pPr>
        <w:ind w:firstLineChars="200" w:firstLine="420"/>
        <w:jc w:val="left"/>
      </w:pPr>
      <w:r>
        <w:rPr>
          <w:rFonts w:hint="eastAsia"/>
        </w:rPr>
        <w:t>四、深化改革促发展，扩大做优教育资源</w:t>
      </w:r>
    </w:p>
    <w:p w:rsidR="00E53B41" w:rsidRDefault="00E53B41" w:rsidP="00E53B41">
      <w:pPr>
        <w:ind w:firstLineChars="200" w:firstLine="420"/>
        <w:jc w:val="left"/>
      </w:pPr>
      <w:r>
        <w:t>1.</w:t>
      </w:r>
      <w:r>
        <w:t>深化管理体制改革。一是实施</w:t>
      </w:r>
      <w:r>
        <w:t>“</w:t>
      </w:r>
      <w:r>
        <w:t>一校多区</w:t>
      </w:r>
      <w:r>
        <w:t>”</w:t>
      </w:r>
      <w:r>
        <w:t>管理改革。相继组建了</w:t>
      </w:r>
      <w:r>
        <w:t>5</w:t>
      </w:r>
      <w:r>
        <w:t>个教育集团和</w:t>
      </w:r>
      <w:r>
        <w:t>3</w:t>
      </w:r>
      <w:r>
        <w:t>个教育联盟，涵盖全市所有义务教育学校，实行统一配置教育资源、统一安排教师工作岗位、统一开展教学研究活动、统一开展教师培训、统一进行教育教学管理、统一进行考核与绩效考评的</w:t>
      </w:r>
      <w:r>
        <w:t>“</w:t>
      </w:r>
      <w:r>
        <w:t>六统一</w:t>
      </w:r>
      <w:r>
        <w:t>”</w:t>
      </w:r>
      <w:r>
        <w:t>半紧密型管理模式。二是实施薄弱初中委托管理。将</w:t>
      </w:r>
      <w:r>
        <w:t>5</w:t>
      </w:r>
      <w:r>
        <w:t>所薄弱初中委托管理至漳平二中、漳平三中和新桥中学，通过均衡分班、财政拨补等措施，让边远山区的学生共享优质教育资源。三是实施农村初中封闭（半封闭）管理。在</w:t>
      </w:r>
      <w:r>
        <w:t>3</w:t>
      </w:r>
      <w:r>
        <w:t>所农村初中实施封闭（半封闭）管理改革试点，将学校所</w:t>
      </w:r>
      <w:r>
        <w:rPr>
          <w:rFonts w:hint="eastAsia"/>
        </w:rPr>
        <w:t>有工作按管理岗、教学岗、后勤服务岗进行量化并与绩效分配挂钩，逐步探索解决农村中学教师超编的新路径。四是实施农村小学“小片区”管理。</w:t>
      </w:r>
      <w:r>
        <w:t>2021</w:t>
      </w:r>
      <w:r>
        <w:t>年秋季，将边远的吾祠中心学校并入新桥中心学校统一管理，</w:t>
      </w:r>
      <w:r>
        <w:t>2023</w:t>
      </w:r>
      <w:r>
        <w:t>年秋季，将拱桥中心学校并入桂林中心学校统一管理。</w:t>
      </w:r>
    </w:p>
    <w:p w:rsidR="00E53B41" w:rsidRDefault="00E53B41" w:rsidP="00E53B41">
      <w:pPr>
        <w:ind w:firstLineChars="200" w:firstLine="420"/>
        <w:jc w:val="left"/>
      </w:pPr>
      <w:r>
        <w:t>2.</w:t>
      </w:r>
      <w:r>
        <w:t>优化教育资源配置。一是做大城区优质教育资源。投入</w:t>
      </w:r>
      <w:r>
        <w:t>20</w:t>
      </w:r>
      <w:r>
        <w:t>多亿元新建改扩建中小学校、幼儿园项目</w:t>
      </w:r>
      <w:r>
        <w:t>12</w:t>
      </w:r>
      <w:r>
        <w:t>个，新增学位</w:t>
      </w:r>
      <w:r>
        <w:t>1.78</w:t>
      </w:r>
      <w:r>
        <w:t>万个（其中义务教育阶段学位</w:t>
      </w:r>
      <w:r>
        <w:t>9800</w:t>
      </w:r>
      <w:r>
        <w:t>个），城区学位完全满足群众需求。二是大力改善农村办学条件。投入</w:t>
      </w:r>
      <w:r>
        <w:t>1.2</w:t>
      </w:r>
      <w:r>
        <w:t>亿元实施农村义务教育改薄和校安项目</w:t>
      </w:r>
      <w:r>
        <w:t>40</w:t>
      </w:r>
      <w:r>
        <w:t>个，全部消除农村学校低标准校舍。三是逐步优化校点招生规划。根据辖区内学龄人口分布情况，科学编制学校布局全域规划，撤销</w:t>
      </w:r>
      <w:r>
        <w:t>28</w:t>
      </w:r>
      <w:r>
        <w:t>个教学点，调整部分超规模小学、初中的划片范围，进一步规范学校招生行为。</w:t>
      </w:r>
    </w:p>
    <w:p w:rsidR="00E53B41" w:rsidRDefault="00E53B41" w:rsidP="00E53B41">
      <w:pPr>
        <w:ind w:firstLineChars="200" w:firstLine="420"/>
        <w:jc w:val="left"/>
      </w:pPr>
      <w:r>
        <w:t>3.</w:t>
      </w:r>
      <w:r>
        <w:t>推进智慧校园建设。成立信息技术管理中心，投入</w:t>
      </w:r>
      <w:r>
        <w:t>5000</w:t>
      </w:r>
      <w:r>
        <w:t>多万元，统筹推进学校信息化建设，全面完成校园网络升级改造，全市完小以上学校普通教室、功能馆室均配备了希沃、鸿合、科大讯飞触控一体机，城区学校基本配备了精品录播室，乡镇中学、中心学校配备了常态录播室。同时，积极开展教师信息技术提升工程</w:t>
      </w:r>
      <w:r>
        <w:t>2.0</w:t>
      </w:r>
      <w:r>
        <w:t>全员培训，充分利用信息技术促进教育教学模式创新，提高课堂教学效率。</w:t>
      </w:r>
    </w:p>
    <w:p w:rsidR="00E53B41" w:rsidRDefault="00E53B41" w:rsidP="00E53B41">
      <w:pPr>
        <w:ind w:firstLineChars="200" w:firstLine="420"/>
        <w:jc w:val="left"/>
      </w:pPr>
      <w:r>
        <w:rPr>
          <w:rFonts w:hint="eastAsia"/>
        </w:rPr>
        <w:t>五、暖心解忧保权益，切实满足群众需求</w:t>
      </w:r>
    </w:p>
    <w:p w:rsidR="00E53B41" w:rsidRDefault="00E53B41" w:rsidP="00E53B41">
      <w:pPr>
        <w:ind w:firstLineChars="200" w:firstLine="420"/>
        <w:jc w:val="left"/>
      </w:pPr>
      <w:r>
        <w:t>1.</w:t>
      </w:r>
      <w:r>
        <w:t>关注关爱弱势学生群体。一是加强特殊教育建设。成立特殊教育资源与指导中心，以特教学校为骨干，以随班就读为主体，以送教上门和社区教育康复为补充的特殊教育办学体系日益完善。二是加大困难学生资助。全面落实义务教育阶段</w:t>
      </w:r>
      <w:r>
        <w:t>“</w:t>
      </w:r>
      <w:r>
        <w:t>两免一补一改善</w:t>
      </w:r>
      <w:r>
        <w:t>”</w:t>
      </w:r>
      <w:r>
        <w:t>等教育惠民政策，近五年来，各项补助资金累计近</w:t>
      </w:r>
      <w:r>
        <w:t>2000</w:t>
      </w:r>
      <w:r>
        <w:t>万元，受益学生达</w:t>
      </w:r>
      <w:r>
        <w:t>4.7</w:t>
      </w:r>
      <w:r>
        <w:t>万人次，实现</w:t>
      </w:r>
      <w:r>
        <w:t>“</w:t>
      </w:r>
      <w:r>
        <w:t>不让一个学生因家庭经济困难而失学</w:t>
      </w:r>
      <w:r>
        <w:t>”</w:t>
      </w:r>
      <w:r>
        <w:t>的目标。三是深入关心留守儿童。开展组织一次谈心活动、建立一个亲情视频室、组织一次手拉手活动、开展一次结对帮扶活动、开展一次走访活动的</w:t>
      </w:r>
      <w:r>
        <w:t>“</w:t>
      </w:r>
      <w:r>
        <w:t>六个一</w:t>
      </w:r>
      <w:r>
        <w:t>”</w:t>
      </w:r>
      <w:r>
        <w:t>活动和</w:t>
      </w:r>
      <w:r>
        <w:t>“</w:t>
      </w:r>
      <w:r>
        <w:t>大爱龙</w:t>
      </w:r>
      <w:r>
        <w:rPr>
          <w:rFonts w:hint="eastAsia"/>
        </w:rPr>
        <w:t>岩</w:t>
      </w:r>
      <w:r>
        <w:t xml:space="preserve"> </w:t>
      </w:r>
      <w:r>
        <w:t>情满漳平</w:t>
      </w:r>
      <w:r>
        <w:t>”</w:t>
      </w:r>
      <w:r>
        <w:t>关爱乡村留守儿童志愿服务活动，为留守儿童提供心理疏导、作业辅导、生活帮助等服务，营造积极健康的成长学习环境。</w:t>
      </w:r>
    </w:p>
    <w:p w:rsidR="00E53B41" w:rsidRDefault="00E53B41" w:rsidP="00E53B41">
      <w:pPr>
        <w:ind w:firstLineChars="200" w:firstLine="420"/>
        <w:jc w:val="left"/>
      </w:pPr>
      <w:r>
        <w:t>2.</w:t>
      </w:r>
      <w:r>
        <w:t>保障务工人员子女就学。将进城务工人员随迁子女纳入中小学招生计划，简化报名程序，按照</w:t>
      </w:r>
      <w:r>
        <w:t>“</w:t>
      </w:r>
      <w:r>
        <w:t>两同等、两优先</w:t>
      </w:r>
      <w:r>
        <w:t>”</w:t>
      </w:r>
      <w:r>
        <w:t>原则，确保符合条件的随迁子女在入学、受教育方面享受与城镇居民子女同等待遇；市财政每年拨付约</w:t>
      </w:r>
      <w:r>
        <w:t>160</w:t>
      </w:r>
      <w:r>
        <w:t>万元专款，为在城区就读的园区务工人员子女提供免费午间托管服务，</w:t>
      </w:r>
      <w:r>
        <w:t>2023</w:t>
      </w:r>
      <w:r>
        <w:t>年获益学生约</w:t>
      </w:r>
      <w:r>
        <w:t>980</w:t>
      </w:r>
      <w:r>
        <w:t>名。</w:t>
      </w:r>
    </w:p>
    <w:p w:rsidR="00E53B41" w:rsidRDefault="00E53B41" w:rsidP="00E53B41">
      <w:pPr>
        <w:ind w:firstLineChars="200" w:firstLine="420"/>
        <w:jc w:val="left"/>
      </w:pPr>
      <w:r>
        <w:t>3.</w:t>
      </w:r>
      <w:r>
        <w:t>推进课后服务提质扩面。漳平市义务教育学校</w:t>
      </w:r>
      <w:r>
        <w:t>100%</w:t>
      </w:r>
      <w:r>
        <w:t>开展课后服务，学生参与率达</w:t>
      </w:r>
      <w:r>
        <w:t>98.20%</w:t>
      </w:r>
      <w:r>
        <w:t>，教师参与率达</w:t>
      </w:r>
      <w:r>
        <w:t>98.07%</w:t>
      </w:r>
      <w:r>
        <w:t>；城乡</w:t>
      </w:r>
      <w:r>
        <w:t>9</w:t>
      </w:r>
      <w:r>
        <w:t>所小学同步启动暑期托管服务，共开设暑托班</w:t>
      </w:r>
      <w:r>
        <w:t>41</w:t>
      </w:r>
      <w:r>
        <w:t>个。各校因地因校制宜，开展书法、农民画、舞蹈、体育、音乐等丰富多彩的社团活动，课后服务质效逐步提高，深受学生、家长的好评与欢迎。</w:t>
      </w:r>
    </w:p>
    <w:p w:rsidR="00E53B41" w:rsidRDefault="00E53B41" w:rsidP="00E53B41">
      <w:pPr>
        <w:ind w:firstLineChars="200" w:firstLine="420"/>
        <w:jc w:val="left"/>
      </w:pPr>
      <w:r>
        <w:rPr>
          <w:rFonts w:hint="eastAsia"/>
        </w:rPr>
        <w:t>同舟共济扬帆起，乘风破浪万里航。漳平市将继续以习近平新时代中国特色社会主义思想和党的二十大精神为指导，以办人民满意教育为目标，统筹资源配置，提升办学质量，高水平推进义务教育优质均衡发展，高标准构建优质均衡的公共教育服务体系，全力擦亮“学在漳平”教育品牌，办好更高质量、更加公平的教育。</w:t>
      </w:r>
    </w:p>
    <w:p w:rsidR="00E53B41" w:rsidRDefault="00E53B41" w:rsidP="00E53B41">
      <w:pPr>
        <w:ind w:firstLineChars="200" w:firstLine="420"/>
        <w:jc w:val="right"/>
      </w:pPr>
      <w:r w:rsidRPr="0044258E">
        <w:rPr>
          <w:rFonts w:hint="eastAsia"/>
        </w:rPr>
        <w:t>漳平市教育局</w:t>
      </w:r>
      <w:r w:rsidRPr="0044258E">
        <w:t>2024-04-03</w:t>
      </w:r>
    </w:p>
    <w:p w:rsidR="00E53B41" w:rsidRDefault="00E53B41" w:rsidP="003060DD">
      <w:pPr>
        <w:sectPr w:rsidR="00E53B41" w:rsidSect="003060DD">
          <w:type w:val="continuous"/>
          <w:pgSz w:w="11906" w:h="16838"/>
          <w:pgMar w:top="1644" w:right="1236" w:bottom="1418" w:left="1814" w:header="851" w:footer="907" w:gutter="0"/>
          <w:pgNumType w:start="1"/>
          <w:cols w:space="720"/>
          <w:docGrid w:type="lines" w:linePitch="341" w:charSpace="2373"/>
        </w:sectPr>
      </w:pPr>
    </w:p>
    <w:p w:rsidR="006743C1" w:rsidRDefault="006743C1"/>
    <w:sectPr w:rsidR="006743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3B41"/>
    <w:rsid w:val="006743C1"/>
    <w:rsid w:val="00E53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3B4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53B4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3214</Characters>
  <Application>Microsoft Office Word</Application>
  <DocSecurity>0</DocSecurity>
  <Lines>26</Lines>
  <Paragraphs>7</Paragraphs>
  <ScaleCrop>false</ScaleCrop>
  <Company>Microsoft</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2024-08-20T06:58:00Z</dcterms:created>
</cp:coreProperties>
</file>