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01" w:rsidRDefault="00857E01" w:rsidP="00EA6F34">
      <w:pPr>
        <w:pStyle w:val="1"/>
      </w:pPr>
      <w:r w:rsidRPr="007C3D5D">
        <w:rPr>
          <w:rFonts w:hint="eastAsia"/>
        </w:rPr>
        <w:t>以路为笔，书写宁波交通运输发展新篇章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滨海互通。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春潮涌动，春鼓催征。</w:t>
      </w:r>
    </w:p>
    <w:p w:rsidR="00857E01" w:rsidRDefault="00857E01" w:rsidP="00857E01">
      <w:pPr>
        <w:ind w:firstLineChars="200" w:firstLine="420"/>
      </w:pPr>
      <w:r>
        <w:t>2024</w:t>
      </w:r>
      <w:r>
        <w:t>年是中华人民共和国成立</w:t>
      </w:r>
      <w:r>
        <w:t>75</w:t>
      </w:r>
      <w:r>
        <w:t>周年，是实施</w:t>
      </w:r>
      <w:r>
        <w:t>“</w:t>
      </w:r>
      <w:r>
        <w:t>十四五</w:t>
      </w:r>
      <w:r>
        <w:t>”</w:t>
      </w:r>
      <w:r>
        <w:t>规划的关键之年，也是全面推进高水平交通强市建设的攻坚年。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责重如山，刻不容缓。“勇挑大梁”期许下，全市交通人何以担当？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“全市交通运输系统将坚持稳中求进、以进促稳、先立后破，牢牢抓住推动交通运输高质量发展这一主线，锚定‘人享其行、物畅其流’这一愿景，聚力高水平交通强市建设这一重任，以先行官使命实干担当，争先奋进，为全市‘争一流、创样板、谱新篇’提供有力的交通支撑。”市交通运输局党组书记、局长胡海达说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“新春第一会”吹响了全市“创新实干奋进年”的号角，似一声惊蛰的春雷，鼓舞人心、催人奋进。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御风以翔，破浪前行。全市交通运输系统将以四个“突出”打好“组合拳”，为宁波经济高质量发展提供保障和支撑。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——突出枢纽提能，在重大项目攻坚上持续发力。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以大项目支撑大发展，以实干奋斗助力实现“开门红”。今年，宁波将以联网、补网、强链为重点，集中推进</w:t>
      </w:r>
      <w:r>
        <w:t>43</w:t>
      </w:r>
      <w:r>
        <w:t>个重大项目，全力打造国际性综合交通枢纽。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具体而言，宁波将在年底前建成杭甬高速复线二期，实现港口北向货运大通道全线贯通，建成六横公路大桥一期工程，实现梅山港区快速疏港，开工建设梅山铁路支线等项目，加快铁路支线通达主要港区。加快建设甬台温高速改扩建等一批重点项目，进一步完善内联外畅的都市圈网络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六横公路大桥一期。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——突出港区提级，在一流强港建设上持续发力。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港口是宁波最大的资源。宁波将完善宁波舟山港总规修订方案，实现新增杭州湾港区作为宁波舟山港第</w:t>
      </w:r>
      <w:r>
        <w:t>20</w:t>
      </w:r>
      <w:r>
        <w:t>个港区，进一步优化港口战略功能布局。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此外，还将建立港口岸线资源的评价体系，进一步提升港口资源利用效率。加快港区综合性物流基地等配套设施建设，通过“腾、退、整合、新建”等举措，推进“两场”布局优化，提升宁波舟山港的保障承载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——突出路网提质，在“甬有畅行”上持续发力。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交通运输一头连着生产，一头连着生活，民生实事、民生工程正是践行“人民交通为人民”的具体举措。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今年，宁波将全面实施“甬有畅行”行动，突出重点，努力打造一批具有交通辨识度的标志性成果，提升群众出行获得感和满意度。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宁波将以推进“轨道</w:t>
      </w:r>
      <w:r>
        <w:t>+</w:t>
      </w:r>
      <w:r>
        <w:t>公交</w:t>
      </w:r>
      <w:r>
        <w:t>”</w:t>
      </w:r>
      <w:r>
        <w:t>体系融合为重点，推进高品质公交都市建设，加快建立多元融合、城乡一体的客运服务体系。以打造结构合理、功能完备、覆盖全面的普惠型农村公路网络为重点，推进高水平</w:t>
      </w:r>
      <w:r>
        <w:t>“</w:t>
      </w:r>
      <w:r>
        <w:t>四好农村路</w:t>
      </w:r>
      <w:r>
        <w:t>”2.0</w:t>
      </w:r>
      <w:r>
        <w:t>建设，全力打造交通服务共富的市域样板。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北仑太河路。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——突出物流提速，在现代交通物流体系构建上持续发力。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现代物流一头连着生产，一头连着消费，是延伸产业链、提升价值链、打造供应链的重要支撑。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宁波还将围绕世界一流强港核心牵引，推进国家综合货运枢纽补链强链城市和集疏运体系建设，加快形成内外联通、安全韧性高效的物流网络。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其中，宁波将重点以国家绿色货运配送示范城市、海铁联运高质量发展示范区、甬金双高示范线、“四港联动”示范项目等创建为引领，持续深化“四港联动”，完善“通道</w:t>
      </w:r>
      <w:r>
        <w:t>+</w:t>
      </w:r>
      <w:r>
        <w:t>枢纽</w:t>
      </w:r>
      <w:r>
        <w:t>+</w:t>
      </w:r>
      <w:r>
        <w:t>网络</w:t>
      </w:r>
      <w:r>
        <w:t>”</w:t>
      </w:r>
      <w:r>
        <w:t>货运体系，促进物流提质降本增效，支撑现代化产业体系发展。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经济发展，交通先行。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立足新起点，谋求新发展，实现新跨越。全市交通运输系统正以昂扬向上的新姿态，锚定目标，勇毅前行，奋力书写交通运输发展新篇章。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征程万里风正劲，重任千钧再奋蹄。</w:t>
      </w:r>
    </w:p>
    <w:p w:rsidR="00857E01" w:rsidRDefault="00857E01" w:rsidP="00857E01">
      <w:pPr>
        <w:ind w:firstLineChars="200" w:firstLine="420"/>
      </w:pPr>
      <w:r>
        <w:rPr>
          <w:rFonts w:hint="eastAsia"/>
        </w:rPr>
        <w:t>方向有了，方法也有了，接下来就是豪情满怀、充满信心干起来！</w:t>
      </w:r>
    </w:p>
    <w:p w:rsidR="00857E01" w:rsidRDefault="00857E01" w:rsidP="00EA6F34">
      <w:pPr>
        <w:jc w:val="right"/>
      </w:pPr>
      <w:r>
        <w:rPr>
          <w:rFonts w:hint="eastAsia"/>
        </w:rPr>
        <w:t>中国网</w:t>
      </w:r>
      <w:r>
        <w:rPr>
          <w:rFonts w:hint="eastAsia"/>
        </w:rPr>
        <w:t xml:space="preserve"> 2024-3-13</w:t>
      </w:r>
    </w:p>
    <w:p w:rsidR="00857E01" w:rsidRDefault="00857E01" w:rsidP="004D0FAE">
      <w:pPr>
        <w:sectPr w:rsidR="00857E01" w:rsidSect="004D0FA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63E8" w:rsidRDefault="00E163E8"/>
    <w:sectPr w:rsidR="00E1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E01"/>
    <w:rsid w:val="00857E01"/>
    <w:rsid w:val="00E1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7E0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7E0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2024-08-19T07:06:00Z</dcterms:created>
</cp:coreProperties>
</file>