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7D" w:rsidRDefault="0073147D" w:rsidP="00EF2775">
      <w:pPr>
        <w:pStyle w:val="1"/>
      </w:pPr>
      <w:r w:rsidRPr="00E97D07">
        <w:rPr>
          <w:rFonts w:hint="eastAsia"/>
        </w:rPr>
        <w:t>台山大江镇：多措并举激活村级集体经济“一池春水”</w:t>
      </w:r>
    </w:p>
    <w:p w:rsidR="0073147D" w:rsidRDefault="0073147D" w:rsidP="0073147D">
      <w:pPr>
        <w:ind w:firstLineChars="200" w:firstLine="420"/>
      </w:pPr>
      <w:r w:rsidRPr="00E97D07">
        <w:rPr>
          <w:rFonts w:hint="eastAsia"/>
        </w:rPr>
        <w:t>发展壮大村级集体经济是强农业、美农村、富农民的重要举措，也是实现乡村振兴的关键所在。“百千万工程”实施以来，大江镇党委坚持党建引领、聚焦短板弱项，以“头号力度”不断推进村级集体经济高质量发展，探索出台激励机制，持续在乡村建设、乡村治理、城乡融合、农旅并进等乡村振兴重点工作中发力，努力建设一批宜居宜业和美乡村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出台激励机制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吹响发展集结号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去年以来，大江镇党委就有效解决基层干部对发展村级集体经济热情不高、经济发展与干部绩效不挂钩、思想上仍存在“等靠要”的情况，通过“四下基层”研究出台了《大江镇村级集体经济高质量发展激励方案》，探索将村级集体经济发展与村组干部奖励挂钩，调动村组干部干事创业积极性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据了解，研究出台《激励方案》是深入推进“百千万工程”中党建引领高质量发展的一个重要举措，既能调动起村组干部积极性，让他们看到盼头和希望；又能充分盘活“沉睡”的产业资源，发展新型村级集体经济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落实绩效兑现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点燃村“两委”新干劲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《大江镇村级集体经济高质量发展激励方案》是以村（社区）为单位，对当年度经营性收入达到</w:t>
      </w:r>
      <w:r>
        <w:t>30</w:t>
      </w:r>
      <w:r>
        <w:t>万元以上的村进行奖励激励，或者经营性收入达到</w:t>
      </w:r>
      <w:r>
        <w:t>15</w:t>
      </w:r>
      <w:r>
        <w:t>万元以上且较上一年度增幅超过</w:t>
      </w:r>
      <w:r>
        <w:t>20%</w:t>
      </w:r>
      <w:r>
        <w:t>的，可从当年村级经营性收益中（或增幅部分）提取不超过（含）</w:t>
      </w:r>
      <w:r>
        <w:t>10%</w:t>
      </w:r>
      <w:r>
        <w:t>作为奖金，对作出贡献的村（社区）</w:t>
      </w:r>
      <w:r>
        <w:t>“</w:t>
      </w:r>
      <w:r>
        <w:t>两委</w:t>
      </w:r>
      <w:r>
        <w:t>”</w:t>
      </w:r>
      <w:r>
        <w:t>成员个人进行奖励。在分配时重点向对集体经济提升有突出贡献的个人倾斜，树立按绩定奖的鲜明导向，有效营造奋勇争先、不甘落后的社会发展氛围。</w:t>
      </w:r>
    </w:p>
    <w:p w:rsidR="0073147D" w:rsidRDefault="0073147D" w:rsidP="0073147D">
      <w:pPr>
        <w:ind w:firstLineChars="200" w:firstLine="420"/>
      </w:pPr>
      <w:r>
        <w:t>2023</w:t>
      </w:r>
      <w:r>
        <w:t>年，大江镇</w:t>
      </w:r>
      <w:r>
        <w:t>18</w:t>
      </w:r>
      <w:r>
        <w:t>个行政村村级集体经济收入均超过</w:t>
      </w:r>
      <w:r>
        <w:t>15</w:t>
      </w:r>
      <w:r>
        <w:t>万元，其中突破</w:t>
      </w:r>
      <w:r>
        <w:t>30</w:t>
      </w:r>
      <w:r>
        <w:t>万元的有</w:t>
      </w:r>
      <w:r>
        <w:t>4</w:t>
      </w:r>
      <w:r>
        <w:t>个，环比增幅超</w:t>
      </w:r>
      <w:r>
        <w:t>30%</w:t>
      </w:r>
      <w:r>
        <w:t>的有</w:t>
      </w:r>
      <w:r>
        <w:t>8</w:t>
      </w:r>
      <w:r>
        <w:t>个。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大江镇沙冲村党总支部书记汤素华表示，自从出台了《激励方案》，村组干部的干事创业热情被“点燃”了，给想做事、能做事、干成事的基层干部吃下了一颗“定心丸”，有付出自然就会有回报。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坚持党建引领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带动村级集体经济“加速跑”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沙冲村作为江门市“百千万工程”典型村，沙冲村党总支部大力发展新型村集体经济，成立沙冲村“强村富民公司”，整合资源优势，迈出以市场化经营为导向的集体经济发展新步伐，以“村企共建”方式和坚果加工企业发展直播带货经济，合作探索菱角、茨菇等特色农产品的深加工和线上销售，延伸土特产品的产业链条。同时，以“村村合作”方式和张良边村建设桂花鱼养殖合作项目，更好地带动村集体经济增收和当地农户致富。</w:t>
      </w:r>
      <w:r>
        <w:t>2023</w:t>
      </w:r>
      <w:r>
        <w:t>年度，沙冲村集体经济收入增幅达</w:t>
      </w:r>
      <w:r>
        <w:t>157.91%</w:t>
      </w:r>
      <w:r>
        <w:t>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在驻镇帮镇扶村工作队的指导下，大巷村党支部以“村组联营”新模式壮大集体经济。大巷华上村积极盘活闲置土地，通过申请上级扶持发展村集体经济发展项目资金、以奖代补、项目资助、村自筹等方式筹措资金，建成建筑面积达</w:t>
      </w:r>
      <w:r>
        <w:t>1166</w:t>
      </w:r>
      <w:r>
        <w:t>㎡的轻钢结构厂房，与塑料制品厂达成租赁协议，增加村级集体收入，也给村民带来了新的就业机会。</w:t>
      </w:r>
    </w:p>
    <w:p w:rsidR="0073147D" w:rsidRDefault="0073147D" w:rsidP="0073147D">
      <w:pPr>
        <w:ind w:firstLineChars="200" w:firstLine="420"/>
      </w:pPr>
      <w:r>
        <w:rPr>
          <w:rFonts w:hint="eastAsia"/>
        </w:rPr>
        <w:t>下一步，大江镇将持续探索挖掘村级集体经济发展路径，充分调动党员群众发展新型农村集体经济的积极性和主动性，让新型农村集体经济发展在深入推进“百千万工程”中更好赋能乡村振兴。</w:t>
      </w:r>
    </w:p>
    <w:p w:rsidR="0073147D" w:rsidRDefault="0073147D" w:rsidP="00EF2775">
      <w:pPr>
        <w:jc w:val="right"/>
      </w:pPr>
      <w:r w:rsidRPr="00E97D07">
        <w:rPr>
          <w:rFonts w:hint="eastAsia"/>
        </w:rPr>
        <w:t>台山发布</w:t>
      </w:r>
      <w:r>
        <w:rPr>
          <w:rFonts w:hint="eastAsia"/>
        </w:rPr>
        <w:t xml:space="preserve"> 2024-3-24</w:t>
      </w:r>
    </w:p>
    <w:p w:rsidR="0073147D" w:rsidRDefault="0073147D" w:rsidP="00E65F6F">
      <w:pPr>
        <w:sectPr w:rsidR="0073147D" w:rsidSect="00E65F6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A7344" w:rsidRDefault="00AA7344"/>
    <w:sectPr w:rsidR="00AA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47D"/>
    <w:rsid w:val="0073147D"/>
    <w:rsid w:val="00AA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147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3147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2024-08-20T06:29:00Z</dcterms:created>
</cp:coreProperties>
</file>