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B3" w:rsidRDefault="007773B3" w:rsidP="006F404D">
      <w:pPr>
        <w:pStyle w:val="1"/>
      </w:pPr>
      <w:r w:rsidRPr="00526ECB">
        <w:rPr>
          <w:rFonts w:hint="eastAsia"/>
        </w:rPr>
        <w:t>四会农商银行砥砺奋进九载路</w:t>
      </w:r>
      <w:r w:rsidRPr="00526ECB">
        <w:t xml:space="preserve"> 普惠为民绘新篇</w:t>
      </w:r>
    </w:p>
    <w:p w:rsidR="007773B3" w:rsidRDefault="007773B3" w:rsidP="007773B3">
      <w:pPr>
        <w:ind w:firstLineChars="200" w:firstLine="420"/>
      </w:pPr>
      <w:r>
        <w:rPr>
          <w:rFonts w:hint="eastAsia"/>
        </w:rPr>
        <w:t>四水交会形胜地，改制九年展宏图。</w:t>
      </w:r>
      <w:r>
        <w:t>2024</w:t>
      </w:r>
      <w:r>
        <w:t>年</w:t>
      </w:r>
      <w:r>
        <w:t>3</w:t>
      </w:r>
      <w:r>
        <w:t>月</w:t>
      </w:r>
      <w:r>
        <w:t>12</w:t>
      </w:r>
      <w:r>
        <w:t>日，四会农商银行迎来了改制成立九周年的</w:t>
      </w:r>
      <w:r>
        <w:t>“</w:t>
      </w:r>
      <w:r>
        <w:t>生日</w:t>
      </w:r>
      <w:r>
        <w:t>”</w:t>
      </w:r>
      <w:r>
        <w:t>。九年来，四会农商银行始终紧跟国家金融改革航向，在广东省联社和肇庆市农商银行系统的正确领导下，在监管部门的悉心指导下，始终坚持党的领导，深入学习贯彻习近平新时代中国特色社会主义思想，以高质量党建引领经营高质量发展，持续优化金融服务供给，主动服务地方经济发展新格局，不断加大向现代普惠金融转型的步伐，发展成果惠及广大城乡百姓。截至</w:t>
      </w:r>
      <w:r>
        <w:t>2024</w:t>
      </w:r>
      <w:r>
        <w:t>年</w:t>
      </w:r>
      <w:r>
        <w:t>2</w:t>
      </w:r>
      <w:r>
        <w:t>月末，四会农商银行资产规模</w:t>
      </w:r>
      <w:r>
        <w:t>251.83</w:t>
      </w:r>
      <w:r>
        <w:t>亿元，比改制之初增加</w:t>
      </w:r>
      <w:r>
        <w:t>126.61</w:t>
      </w:r>
      <w:r>
        <w:t>亿元；</w:t>
      </w:r>
      <w:r>
        <w:rPr>
          <w:rFonts w:hint="eastAsia"/>
        </w:rPr>
        <w:t>各项存款余额</w:t>
      </w:r>
      <w:r>
        <w:t>202.61</w:t>
      </w:r>
      <w:r>
        <w:t>亿元，比改制之初增加</w:t>
      </w:r>
      <w:r>
        <w:t>86.45</w:t>
      </w:r>
      <w:r>
        <w:t>亿元；各项贷款余额</w:t>
      </w:r>
      <w:r>
        <w:t>148.59</w:t>
      </w:r>
      <w:r>
        <w:t>亿元，比改制之初增加</w:t>
      </w:r>
      <w:r>
        <w:t>69.44</w:t>
      </w:r>
      <w:r>
        <w:t>亿元；存贷款市场份额持续位居四会市银行机构首位。</w:t>
      </w:r>
    </w:p>
    <w:p w:rsidR="007773B3" w:rsidRDefault="007773B3" w:rsidP="007773B3">
      <w:pPr>
        <w:ind w:firstLineChars="200" w:firstLine="420"/>
      </w:pPr>
      <w:r>
        <w:rPr>
          <w:rFonts w:hint="eastAsia"/>
        </w:rPr>
        <w:t>一、“党建共建</w:t>
      </w:r>
      <w:r>
        <w:t>+</w:t>
      </w:r>
      <w:r>
        <w:t>人力资源优化</w:t>
      </w:r>
      <w:r>
        <w:t>”</w:t>
      </w:r>
      <w:r>
        <w:t>，为普惠金融转型赋能</w:t>
      </w:r>
    </w:p>
    <w:p w:rsidR="007773B3" w:rsidRDefault="007773B3" w:rsidP="007773B3">
      <w:pPr>
        <w:ind w:firstLineChars="200" w:firstLine="420"/>
      </w:pPr>
      <w:r>
        <w:rPr>
          <w:rFonts w:hint="eastAsia"/>
        </w:rPr>
        <w:t>（一）深入推进“三级党建共建”工程，实现三个“</w:t>
      </w:r>
      <w:r>
        <w:t>100%</w:t>
      </w:r>
      <w:r>
        <w:t>全覆盖</w:t>
      </w:r>
      <w:r>
        <w:t>”</w:t>
      </w:r>
      <w:r>
        <w:t>。四会农商银行党委持续推动辖内</w:t>
      </w:r>
      <w:r>
        <w:t>9</w:t>
      </w:r>
      <w:r>
        <w:t>个党支部与四会市</w:t>
      </w:r>
      <w:r>
        <w:t>13</w:t>
      </w:r>
      <w:r>
        <w:t>个乡镇（街道）党（工）委、市内</w:t>
      </w:r>
      <w:r>
        <w:t>153</w:t>
      </w:r>
      <w:r>
        <w:t>个行政村（居委会）党支部结对共建的工作，已实现辖内各党支部党建共建</w:t>
      </w:r>
      <w:r>
        <w:t>100%</w:t>
      </w:r>
      <w:r>
        <w:t>全覆盖、金融服务</w:t>
      </w:r>
      <w:r>
        <w:t>100%</w:t>
      </w:r>
      <w:r>
        <w:t>全覆盖、金融特派员进村</w:t>
      </w:r>
      <w:r>
        <w:t>100%</w:t>
      </w:r>
      <w:r>
        <w:t>全覆盖。共选派</w:t>
      </w:r>
      <w:r>
        <w:t>30</w:t>
      </w:r>
      <w:r>
        <w:t>名业务能力强、综合素质高的干部职工担任乡村金融特派员，以及选聘</w:t>
      </w:r>
      <w:r>
        <w:t>150</w:t>
      </w:r>
      <w:r>
        <w:t>多名外部金融特派员派驻四会市</w:t>
      </w:r>
      <w:r>
        <w:t>153</w:t>
      </w:r>
      <w:r>
        <w:t>个行政村（居委会），充分发挥银行与各级地方党政的</w:t>
      </w:r>
      <w:r>
        <w:t>“</w:t>
      </w:r>
      <w:r>
        <w:t>桥梁</w:t>
      </w:r>
      <w:r>
        <w:t>”</w:t>
      </w:r>
      <w:r>
        <w:t>和</w:t>
      </w:r>
      <w:r>
        <w:t>“</w:t>
      </w:r>
      <w:r>
        <w:t>纽带</w:t>
      </w:r>
      <w:r>
        <w:t>”</w:t>
      </w:r>
      <w:r>
        <w:t>作用，协助基层开展党建活动，为百姓送服务送政策，</w:t>
      </w:r>
      <w:r>
        <w:rPr>
          <w:rFonts w:hint="eastAsia"/>
        </w:rPr>
        <w:t>为服务“百千万工程”、促进城乡区域协调发展注入金融力量，目前派驻比例已实现</w:t>
      </w:r>
      <w:r>
        <w:t>100%</w:t>
      </w:r>
      <w:r>
        <w:t>全覆盖。</w:t>
      </w:r>
    </w:p>
    <w:p w:rsidR="007773B3" w:rsidRDefault="007773B3" w:rsidP="007773B3">
      <w:pPr>
        <w:ind w:firstLineChars="200" w:firstLine="420"/>
      </w:pPr>
      <w:r>
        <w:rPr>
          <w:rFonts w:hint="eastAsia"/>
        </w:rPr>
        <w:t>（二）健全选人用人机制，优化人才队伍结构，为经营发展提供坚强组织保障。一是建立健全网点经理、理财经理、客户经理等组织架构建设，修订完善相关岗位管理办法，全面完成运营主管、综合管理岗初始等级评定工作；增设支行的综合管理岗以及总行不良资产清收岗，对条线岗位进行整合和规范，提高岗位设置合理性和管理有效性。二是扩大营销队伍规模，搭建一线营销队伍架构。借助岗位的优化和后备人才库的扩充，不断挖掘营销条线人力资源，实现营销岗位人员的最优配置。</w:t>
      </w:r>
      <w:r>
        <w:t>2023</w:t>
      </w:r>
      <w:r>
        <w:t>年，全行营销服务队伍同比增加</w:t>
      </w:r>
      <w:r>
        <w:t>19</w:t>
      </w:r>
      <w:r>
        <w:t>人，一线营销人员占比已达到</w:t>
      </w:r>
      <w:r>
        <w:t>26.51%</w:t>
      </w:r>
      <w:r>
        <w:t>，</w:t>
      </w:r>
      <w:r>
        <w:rPr>
          <w:rFonts w:hint="eastAsia"/>
        </w:rPr>
        <w:t>同比增加</w:t>
      </w:r>
      <w:r>
        <w:t>4.05</w:t>
      </w:r>
      <w:r>
        <w:t>个百分点。</w:t>
      </w:r>
    </w:p>
    <w:p w:rsidR="007773B3" w:rsidRDefault="007773B3" w:rsidP="007773B3">
      <w:pPr>
        <w:ind w:firstLineChars="200" w:firstLine="420"/>
      </w:pPr>
      <w:r>
        <w:rPr>
          <w:rFonts w:hint="eastAsia"/>
        </w:rPr>
        <w:t>（三）“党建共建</w:t>
      </w:r>
      <w:r>
        <w:t>+</w:t>
      </w:r>
      <w:r>
        <w:t>人力资源优化</w:t>
      </w:r>
      <w:r>
        <w:t>”</w:t>
      </w:r>
      <w:r>
        <w:t>共促普惠金融服务水平提升，为实体经济发展注入更多金融</w:t>
      </w:r>
      <w:r>
        <w:t>“</w:t>
      </w:r>
      <w:r>
        <w:t>活水</w:t>
      </w:r>
      <w:r>
        <w:t>”</w:t>
      </w:r>
      <w:r>
        <w:t>。截至</w:t>
      </w:r>
      <w:r>
        <w:t>2024</w:t>
      </w:r>
      <w:r>
        <w:t>年</w:t>
      </w:r>
      <w:r>
        <w:t>2</w:t>
      </w:r>
      <w:r>
        <w:t>月末，四会农商银行普惠型小微企业贷款</w:t>
      </w:r>
      <w:r>
        <w:t>30.2</w:t>
      </w:r>
      <w:r>
        <w:t>亿元，比年初增加</w:t>
      </w:r>
      <w:r>
        <w:t>0.62</w:t>
      </w:r>
      <w:r>
        <w:t>亿元；普惠型涉农贷款</w:t>
      </w:r>
      <w:r>
        <w:t>22.52</w:t>
      </w:r>
      <w:r>
        <w:t>亿元，比年初增加</w:t>
      </w:r>
      <w:r>
        <w:t>0.59</w:t>
      </w:r>
      <w:r>
        <w:t>亿元；户户通普惠贷款余额</w:t>
      </w:r>
      <w:r>
        <w:t>67.28</w:t>
      </w:r>
      <w:r>
        <w:t>亿元，比年初增加</w:t>
      </w:r>
      <w:r>
        <w:t>0.06</w:t>
      </w:r>
      <w:r>
        <w:t>亿元。普惠贷款占各项贷款比重为</w:t>
      </w:r>
      <w:r>
        <w:t>50.43%</w:t>
      </w:r>
      <w:r>
        <w:t>，比年初增加</w:t>
      </w:r>
      <w:r>
        <w:t>0.87</w:t>
      </w:r>
      <w:r>
        <w:t>个百分点。其中，普惠型农户贷款和普惠型小微企业贷款共</w:t>
      </w:r>
      <w:r>
        <w:t>34.71</w:t>
      </w:r>
      <w:r>
        <w:t>亿元，比年初增加</w:t>
      </w:r>
      <w:r>
        <w:t>0.53</w:t>
      </w:r>
      <w:r>
        <w:t>亿元，高于各项贷款增速</w:t>
      </w:r>
      <w:r>
        <w:t>1.19</w:t>
      </w:r>
      <w:r>
        <w:t>个百分点。</w:t>
      </w:r>
    </w:p>
    <w:p w:rsidR="007773B3" w:rsidRDefault="007773B3" w:rsidP="007773B3">
      <w:pPr>
        <w:ind w:firstLineChars="200" w:firstLine="420"/>
      </w:pPr>
      <w:r>
        <w:rPr>
          <w:rFonts w:hint="eastAsia"/>
        </w:rPr>
        <w:t>二、“坚守定位</w:t>
      </w:r>
      <w:r>
        <w:t>+</w:t>
      </w:r>
      <w:r>
        <w:t>数字化转型</w:t>
      </w:r>
      <w:r>
        <w:t>”</w:t>
      </w:r>
      <w:r>
        <w:t>，打造乡村振兴金融服务新格局</w:t>
      </w:r>
    </w:p>
    <w:p w:rsidR="007773B3" w:rsidRDefault="007773B3" w:rsidP="007773B3">
      <w:pPr>
        <w:ind w:firstLineChars="200" w:firstLine="420"/>
      </w:pPr>
      <w:r>
        <w:rPr>
          <w:rFonts w:hint="eastAsia"/>
        </w:rPr>
        <w:t>（一）扎实开展广东农村金融（普惠）户户通工程。近年来，四会农商银行积极探索党领导数字化时代“勤劳金融”发展新路子，持续推进广东农村金融（普惠）户户通工程，构建“村村通政务</w:t>
      </w:r>
      <w:r>
        <w:t>+</w:t>
      </w:r>
      <w:r>
        <w:t>户户通金融</w:t>
      </w:r>
      <w:r>
        <w:t>”</w:t>
      </w:r>
      <w:r>
        <w:t>乡村服务新格局。截至</w:t>
      </w:r>
      <w:r>
        <w:t>2024</w:t>
      </w:r>
      <w:r>
        <w:t>年</w:t>
      </w:r>
      <w:r>
        <w:t>2</w:t>
      </w:r>
      <w:r>
        <w:t>月末，已完成基础信息建档约</w:t>
      </w:r>
      <w:r>
        <w:t>28.78</w:t>
      </w:r>
      <w:r>
        <w:t>万户，建档覆盖率</w:t>
      </w:r>
      <w:r>
        <w:t>100%</w:t>
      </w:r>
      <w:r>
        <w:t>；授信客户</w:t>
      </w:r>
      <w:r>
        <w:t>14.67</w:t>
      </w:r>
      <w:r>
        <w:t>万户，授信覆盖率</w:t>
      </w:r>
      <w:r>
        <w:t>88.37%</w:t>
      </w:r>
      <w:r>
        <w:t>；贷款签约</w:t>
      </w:r>
      <w:r>
        <w:t>2.58</w:t>
      </w:r>
      <w:r>
        <w:t>户，用款覆盖率</w:t>
      </w:r>
      <w:r>
        <w:t>19.44%</w:t>
      </w:r>
      <w:r>
        <w:t>，比年初净增用信客户</w:t>
      </w:r>
      <w:r>
        <w:t>996</w:t>
      </w:r>
      <w:r>
        <w:t>户。目前已完成</w:t>
      </w:r>
      <w:r>
        <w:t>“</w:t>
      </w:r>
      <w:r>
        <w:t>整村授信</w:t>
      </w:r>
      <w:r>
        <w:t>”113</w:t>
      </w:r>
      <w:r>
        <w:t>条，授信金额合计</w:t>
      </w:r>
      <w:r>
        <w:t>23.02</w:t>
      </w:r>
      <w:r>
        <w:t>亿元，覆盖率</w:t>
      </w:r>
      <w:r>
        <w:t>100%</w:t>
      </w:r>
      <w:r>
        <w:t>；信用村授信户数</w:t>
      </w:r>
      <w:r>
        <w:t>10.31</w:t>
      </w:r>
      <w:r>
        <w:t>万户，用信余额</w:t>
      </w:r>
      <w:r>
        <w:t>8.33</w:t>
      </w:r>
      <w:r>
        <w:t>亿元，其中信用贷款</w:t>
      </w:r>
      <w:r>
        <w:t>6581</w:t>
      </w:r>
      <w:r>
        <w:t>笔，余额</w:t>
      </w:r>
      <w:r>
        <w:t>5.48</w:t>
      </w:r>
      <w:r>
        <w:t>亿元。同时，四会农商银行还不断加大支持实体经济发展的力度，聚焦金融支持工业低碳转型工作，大力推广</w:t>
      </w:r>
      <w:r>
        <w:t>“</w:t>
      </w:r>
      <w:r>
        <w:t>云碳贷</w:t>
      </w:r>
      <w:r>
        <w:t>”</w:t>
      </w:r>
      <w:r>
        <w:t>，以</w:t>
      </w:r>
      <w:r>
        <w:t>“</w:t>
      </w:r>
      <w:r>
        <w:t>碳征信</w:t>
      </w:r>
      <w:r>
        <w:t>”</w:t>
      </w:r>
      <w:r>
        <w:t>为企业降本增信，帮助企业实现低碳</w:t>
      </w:r>
      <w:r>
        <w:t>“</w:t>
      </w:r>
      <w:r>
        <w:t>变现</w:t>
      </w:r>
      <w:r>
        <w:t>”</w:t>
      </w:r>
      <w:r>
        <w:t>。截至</w:t>
      </w:r>
      <w:r>
        <w:t>2024</w:t>
      </w:r>
      <w:r>
        <w:t>年</w:t>
      </w:r>
      <w:r>
        <w:t>2</w:t>
      </w:r>
      <w:r>
        <w:t>月末，投向制造业、批发和零售业、农林牧渔业等实体经济领域的贷款余额为</w:t>
      </w:r>
      <w:r>
        <w:t>100.26</w:t>
      </w:r>
      <w:r>
        <w:t>亿元，占各项贷款余额的</w:t>
      </w:r>
      <w:r>
        <w:t>67.47%</w:t>
      </w:r>
      <w:r>
        <w:t>；发放</w:t>
      </w:r>
      <w:r>
        <w:t>“</w:t>
      </w:r>
      <w:r>
        <w:t>云碳贷</w:t>
      </w:r>
      <w:r>
        <w:t>”</w:t>
      </w:r>
      <w:r>
        <w:t>贷款共</w:t>
      </w:r>
      <w:r>
        <w:t>2.35</w:t>
      </w:r>
      <w:r>
        <w:t>亿元。</w:t>
      </w:r>
    </w:p>
    <w:p w:rsidR="007773B3" w:rsidRDefault="007773B3" w:rsidP="007773B3">
      <w:pPr>
        <w:ind w:firstLineChars="200" w:firstLine="420"/>
      </w:pPr>
      <w:r>
        <w:rPr>
          <w:rFonts w:hint="eastAsia"/>
        </w:rPr>
        <w:t>（二）深化普惠金融数字化转型，坚守“金融为民”本色，着力提升客户金融服务体验。一直以来，四会农商银行以“客户为中心”，秉承“与您更亲与您更近”的服务理念，持续提升金融服务水平，为广大客户提供“有温度”的金融服务。一是在四会市辖内</w:t>
      </w:r>
      <w:r>
        <w:t>33</w:t>
      </w:r>
      <w:r>
        <w:t>个网点共布置</w:t>
      </w:r>
      <w:r>
        <w:t>55</w:t>
      </w:r>
      <w:r>
        <w:t>台超级柜台，实现网点超柜服务</w:t>
      </w:r>
      <w:r>
        <w:t>100%</w:t>
      </w:r>
      <w:r>
        <w:t>全覆盖。超级柜台可办理</w:t>
      </w:r>
      <w:r>
        <w:t>18</w:t>
      </w:r>
      <w:r>
        <w:t>种金融业务，涵盖了开卡业务、查询打印、投资理财、政务服务等类别，有效缓解了柜面的压力，提升了业务效率和客户体验感。截至</w:t>
      </w:r>
      <w:r>
        <w:t>2024</w:t>
      </w:r>
      <w:r>
        <w:t>年</w:t>
      </w:r>
      <w:r>
        <w:t>2</w:t>
      </w:r>
      <w:r>
        <w:t>月末，超级柜台受理业务笔数为</w:t>
      </w:r>
      <w:r>
        <w:t>304</w:t>
      </w:r>
      <w:r>
        <w:t>万笔。二是创新推出</w:t>
      </w:r>
      <w:r>
        <w:t>“</w:t>
      </w:r>
      <w:r>
        <w:t>新农人专属金融服务</w:t>
      </w:r>
      <w:r>
        <w:rPr>
          <w:rFonts w:hint="eastAsia"/>
        </w:rPr>
        <w:t>卡”，为“新农人”群体提供农担、双授信、贷款利率优惠、优先服务、用卡费用减免等优惠服务。三是出资推动广东省首个县域乡镇全覆盖“智慧医疗云支付平台”项目建设，探索医银融合新场景、新模式，让乡镇基层群众也能享受到与城市同等甚至更好的就医体验。</w:t>
      </w:r>
    </w:p>
    <w:p w:rsidR="007773B3" w:rsidRDefault="007773B3" w:rsidP="007773B3">
      <w:pPr>
        <w:ind w:firstLineChars="200" w:firstLine="420"/>
      </w:pPr>
      <w:r>
        <w:rPr>
          <w:rFonts w:hint="eastAsia"/>
        </w:rPr>
        <w:t>三、坚定不移践行勤劳金融，走普惠转型发展道路</w:t>
      </w:r>
    </w:p>
    <w:p w:rsidR="007773B3" w:rsidRDefault="007773B3" w:rsidP="007773B3">
      <w:pPr>
        <w:ind w:firstLineChars="200" w:firstLine="420"/>
      </w:pPr>
      <w:r>
        <w:rPr>
          <w:rFonts w:hint="eastAsia"/>
        </w:rPr>
        <w:t>（一）创新金融产品，精心细致提升服务品质，把金融服务做精做专做细。</w:t>
      </w:r>
      <w:r>
        <w:t>2023</w:t>
      </w:r>
      <w:r>
        <w:t>年，四会农商银行推出多项贷款产品，不断丰富普惠金融产品体系。一是针对四会市法拍房产买受人竞拍资金压力，创新推出</w:t>
      </w:r>
      <w:r>
        <w:t>“</w:t>
      </w:r>
      <w:r>
        <w:t>法拍贷</w:t>
      </w:r>
      <w:r>
        <w:t>”</w:t>
      </w:r>
      <w:r>
        <w:t>，有效解决购房刚需的群众资金瓶颈问题，缓解竞买人的资金压力，大大降低群众参与司法拍卖的门槛。二是针对有意向收购资产、承接债务的企业客群推出</w:t>
      </w:r>
      <w:r>
        <w:t>“</w:t>
      </w:r>
      <w:r>
        <w:t>并购贷</w:t>
      </w:r>
      <w:r>
        <w:t>”</w:t>
      </w:r>
      <w:r>
        <w:t>，满足企业的并购融资需求，全力帮助企业破解困局，走出困境，不断增强金融服务地方经济质效。三是创新推出</w:t>
      </w:r>
      <w:r>
        <w:t>“</w:t>
      </w:r>
      <w:r>
        <w:t>数信贷</w:t>
      </w:r>
      <w:r>
        <w:t>”</w:t>
      </w:r>
      <w:r>
        <w:t>和</w:t>
      </w:r>
      <w:r>
        <w:t>“</w:t>
      </w:r>
      <w:r>
        <w:t>高质量发展贷</w:t>
      </w:r>
      <w:r>
        <w:t>”</w:t>
      </w:r>
      <w:r>
        <w:t>，根据综合授信评级分数对企业实行不同梯度贷</w:t>
      </w:r>
      <w:r>
        <w:rPr>
          <w:rFonts w:hint="eastAsia"/>
        </w:rPr>
        <w:t>款利率优惠和额度放大，满足客户多样化融资需求，以及针对辖区内的规上企业、高新技术企业、创新型小企业和专精特新企业实行梯度利率优惠，支持企业转型升级及高质量发展。</w:t>
      </w:r>
    </w:p>
    <w:p w:rsidR="007773B3" w:rsidRDefault="007773B3" w:rsidP="007773B3">
      <w:pPr>
        <w:ind w:firstLineChars="200" w:firstLine="420"/>
      </w:pPr>
      <w:r>
        <w:rPr>
          <w:rFonts w:hint="eastAsia"/>
        </w:rPr>
        <w:t>（二）深化“户户通”工程，把握“三农”新业态、新需求，精准提供综合化金融服务。一是坚持以“户户通”和网格化为抓手，立足“有限牌照”，深耕“三农”和小微市场，回归本源，专注主业，多渠道加大对实体经济的支持力度，主动策应农业供给侧结构性改革，不断加大涉农贷款、小微企业贷款投放。二是稳存量，拓增量，持续提升行业研究能力和专业能力，在维系存量客户基础上，进一步发挥专业能力服务客户，为客户匹配相应的产品和服务模式，立足“有限市场”创新推出“精选产品”，真正实现信贷投放落地，缓解中小企业融资难、融资贵问题。三是下沉服务重心，强化“精耕细作”农村市场，持续丰富金融服务产品。积极开展整村走访座谈和网格化营销，点对点了解客户的真实需求，不断提升客户金融服务的获得感、幸福感和安全感，切实解决实体经济与人民群众一系列急难愁盼问题。</w:t>
      </w:r>
    </w:p>
    <w:p w:rsidR="007773B3" w:rsidRDefault="007773B3" w:rsidP="007773B3">
      <w:pPr>
        <w:ind w:firstLineChars="200" w:firstLine="420"/>
      </w:pPr>
      <w:r>
        <w:rPr>
          <w:rFonts w:hint="eastAsia"/>
        </w:rPr>
        <w:t>携手已“玖”，“农”情相伴。历“玖”弥新的四会农商银行在新的征程上将继续坚守初心、与您同行，以党的二十大精神为引领，贯彻落实新发展理念，加快向现代普惠金融转型升级，再谱新时代金融惠民的华美篇章。</w:t>
      </w:r>
    </w:p>
    <w:p w:rsidR="007773B3" w:rsidRPr="00526ECB" w:rsidRDefault="007773B3" w:rsidP="006F404D">
      <w:pPr>
        <w:jc w:val="right"/>
      </w:pPr>
      <w:r>
        <w:rPr>
          <w:rFonts w:hint="eastAsia"/>
        </w:rPr>
        <w:t>中国经济时报</w:t>
      </w:r>
      <w:r>
        <w:rPr>
          <w:rFonts w:hint="eastAsia"/>
        </w:rPr>
        <w:t xml:space="preserve"> </w:t>
      </w:r>
      <w:r>
        <w:t>2024-3-22</w:t>
      </w:r>
    </w:p>
    <w:p w:rsidR="007773B3" w:rsidRDefault="007773B3" w:rsidP="00BD444A">
      <w:pPr>
        <w:sectPr w:rsidR="007773B3" w:rsidSect="00BD444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4052C" w:rsidRDefault="0004052C"/>
    <w:sectPr w:rsidR="00040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73B3"/>
    <w:rsid w:val="0004052C"/>
    <w:rsid w:val="0077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773B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773B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2456</Characters>
  <Application>Microsoft Office Word</Application>
  <DocSecurity>0</DocSecurity>
  <Lines>20</Lines>
  <Paragraphs>5</Paragraphs>
  <ScaleCrop>false</ScaleCrop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2024-08-20T06:18:00Z</dcterms:created>
</cp:coreProperties>
</file>