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41" w:rsidRDefault="00C12B41" w:rsidP="00500A11">
      <w:pPr>
        <w:pStyle w:val="1"/>
      </w:pPr>
      <w:r w:rsidRPr="00500A11">
        <w:rPr>
          <w:rFonts w:hint="eastAsia"/>
        </w:rPr>
        <w:t>潍坊银行赋能重点项目建设</w:t>
      </w:r>
      <w:r w:rsidRPr="00500A11">
        <w:t xml:space="preserve"> 服务地方经济发展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今年以来，潍坊银行按照市委“一七五一”思路目标和任务举措，持续加大信贷投放力度，优先投向市县两级重大重点项目，支持新兴产业和科技创新，助力企业发展和项目建设，金融服务重点项目能力进一步增强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健全工作机制</w:t>
      </w:r>
      <w:r>
        <w:t xml:space="preserve"> </w:t>
      </w:r>
      <w:r>
        <w:t>制定专项政策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为积极推动金融支持和服务重点项目发展工作，确保各项举措落实到位、取得实效，潍坊银行紧紧围绕市委市政府工作要求，由行领导带领总行部门和潍坊区域管辖行共同推动对接服务工作。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总行制定《</w:t>
      </w:r>
      <w:r>
        <w:t>2024</w:t>
      </w:r>
      <w:r>
        <w:t>年公司业务营销指导意见》，明确提出加大重点企业和项目的对接服务。一方面建立外部市场信息、政务信息、产业行业信息的搜集机制，要求各分支机构成立</w:t>
      </w:r>
      <w:r>
        <w:t>“</w:t>
      </w:r>
      <w:r>
        <w:t>服务联络小组</w:t>
      </w:r>
      <w:r>
        <w:t>”</w:t>
      </w:r>
      <w:r>
        <w:t>，加大专项信息搜集力度，及时掌握重点项目相关政策、进度和资金需求动态；另一方面加大对重点项目融资工作的督导推进和协调帮扶，将重点项目名单推送各分支机构实行</w:t>
      </w:r>
      <w:r>
        <w:t>“</w:t>
      </w:r>
      <w:r>
        <w:t>挂牌督战</w:t>
      </w:r>
      <w:r>
        <w:t>”</w:t>
      </w:r>
      <w:r>
        <w:t>，每月反馈对接服务情况；遇有项目推动难点、堵点、卡点，总行与分支机构联动，共同制定重点项目金融支持方案，推动方案尽速落地。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优化资源配置</w:t>
      </w:r>
      <w:r>
        <w:t xml:space="preserve"> </w:t>
      </w:r>
      <w:r>
        <w:t>增强服务能力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潍坊银行按照信贷投向政策要求，优先配置信贷资源，持续加大对高新技术产业和战略性新兴产业、重点产业园区、民生工程、生态环保、基础建设等重点项目投入。对先进制造业、“专精特新”、民营企业中的优质客户提高审批效率；对政府支持的重点项目开辟绿色审批通道，优先予以审批，为重点项目建设提供资金保障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寿光市高新区产业园是山东省重点建设项目，总投资</w:t>
      </w:r>
      <w:r>
        <w:t>5</w:t>
      </w:r>
      <w:r>
        <w:t>亿元，项目聚焦智能制造、高端装备和新材料产业，吸引相关配套产业集聚发展，打造集</w:t>
      </w:r>
      <w:r>
        <w:t>“</w:t>
      </w:r>
      <w:r>
        <w:t>生产制造、科技研发、生活配套、金融服务和智慧园区管理</w:t>
      </w:r>
      <w:r>
        <w:t>”</w:t>
      </w:r>
      <w:r>
        <w:t>为一体的</w:t>
      </w:r>
      <w:r>
        <w:t>“</w:t>
      </w:r>
      <w:r>
        <w:t>专精特新</w:t>
      </w:r>
      <w:r>
        <w:t>”</w:t>
      </w:r>
      <w:r>
        <w:t>中小企业集聚高地。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在“中国窗饰之乡”寿光市上口镇，寿光恒泽产业发展有限公司“建筑遮阳节能新材料产业项目区”建设工程也正在风风火火地进行中，该项目总投资</w:t>
      </w:r>
      <w:r>
        <w:t>5.1</w:t>
      </w:r>
      <w:r>
        <w:t>亿元，为寿光市重点项目，是寿光市遮阳窗饰产业转型升级、产业结构调整与优化、转变经济发展方式的重要基地，对加快寿光市招商引资的步伐、促进寿光市经济的发展有着深远的意义。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由于项目建设资金投入大，两个项目在建设过程中都面临着资金短缺的难题。潍坊银行在走访对接中了解到两个项目的资金需求后，第一时间成立工作专班，根据项目特点为其量身定制综合金融服务方案，从项目对接到项目贷款资金发放，仅用十余天时间，为两个项目办理授信共计</w:t>
      </w:r>
      <w:r>
        <w:t>3.9</w:t>
      </w:r>
      <w:r>
        <w:t>亿元，为项目的顺利推进提供了有力的资金保障。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金融强赋能，建设再提速。这两个项目在潍坊银行信贷资金的支持下实现了快速落地，可容纳</w:t>
      </w:r>
      <w:r>
        <w:t>30</w:t>
      </w:r>
      <w:r>
        <w:t>余家企业入驻，预计为当地新增就业岗位</w:t>
      </w:r>
      <w:r>
        <w:t>700</w:t>
      </w:r>
      <w:r>
        <w:t>余个，有力支持了寿光市乡村振兴建设赋能续行和区域经济发展。</w:t>
      </w:r>
    </w:p>
    <w:p w:rsidR="00C12B41" w:rsidRDefault="00C12B41" w:rsidP="00C12B41">
      <w:pPr>
        <w:ind w:firstLineChars="200" w:firstLine="420"/>
      </w:pPr>
      <w:r>
        <w:rPr>
          <w:rFonts w:hint="eastAsia"/>
        </w:rPr>
        <w:t>下一步，潍坊银行将继续积极融入全市经济社会发展各领域，以优质、高效的金融服务支持全市优质重点项目建设，在实现自身高质量发展的同时，为支持区域经济社会发展贡献更大力量。</w:t>
      </w:r>
    </w:p>
    <w:p w:rsidR="00C12B41" w:rsidRDefault="00C12B41" w:rsidP="00500A11">
      <w:pPr>
        <w:jc w:val="right"/>
      </w:pPr>
      <w:r w:rsidRPr="00500A11">
        <w:rPr>
          <w:rFonts w:hint="eastAsia"/>
        </w:rPr>
        <w:t>齐鲁壹点</w:t>
      </w:r>
      <w:r>
        <w:rPr>
          <w:rFonts w:hint="eastAsia"/>
        </w:rPr>
        <w:t xml:space="preserve"> 2024-4-3</w:t>
      </w:r>
    </w:p>
    <w:p w:rsidR="00C12B41" w:rsidRDefault="00C12B41" w:rsidP="00BD444A">
      <w:pPr>
        <w:sectPr w:rsidR="00C12B41" w:rsidSect="00BD44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6749" w:rsidRDefault="003B6749"/>
    <w:sectPr w:rsidR="003B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B41"/>
    <w:rsid w:val="003B6749"/>
    <w:rsid w:val="00C1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2B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12B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2024-08-20T06:18:00Z</dcterms:created>
</cp:coreProperties>
</file>