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01" w:rsidRDefault="00B27B01" w:rsidP="0066062F">
      <w:pPr>
        <w:pStyle w:val="1"/>
      </w:pPr>
      <w:bookmarkStart w:id="0" w:name="_Toc174109551"/>
      <w:r w:rsidRPr="0066062F">
        <w:rPr>
          <w:rFonts w:hint="eastAsia"/>
        </w:rPr>
        <w:t>岳阳稳步推进疾控体系改革</w:t>
      </w:r>
      <w:r w:rsidRPr="0066062F">
        <w:t xml:space="preserve"> 全面提升疾病防控能力</w:t>
      </w:r>
      <w:bookmarkEnd w:id="0"/>
    </w:p>
    <w:p w:rsidR="00B27B01" w:rsidRDefault="00B27B01" w:rsidP="00B27B01">
      <w:pPr>
        <w:ind w:firstLineChars="200" w:firstLine="420"/>
      </w:pPr>
      <w:r w:rsidRPr="0066062F">
        <w:t>2023</w:t>
      </w:r>
      <w:r w:rsidRPr="0066062F">
        <w:t>年是全面学习宣传贯彻党的二十大精神的开局之年，是新冠疫情防控实现平稳转段后的第一年，也是疾控体系改革深入推进的第一年。一年来，全市疾控系统坚决贯彻中央和省委、省政府决策部署，认真落实市委、市政府和市卫健委党组工作要求，聚精会神谋发展，全力以赴抓落实，各项工作取得明显成效。</w:t>
      </w:r>
    </w:p>
    <w:p w:rsidR="00B27B01" w:rsidRDefault="00B27B01" w:rsidP="00B27B01">
      <w:pPr>
        <w:ind w:firstLineChars="200" w:firstLine="420"/>
      </w:pPr>
      <w:r>
        <w:rPr>
          <w:rFonts w:hint="eastAsia"/>
        </w:rPr>
        <w:t>疾控体系改革稳步推进。市县两级疾控局挂牌成立，全市</w:t>
      </w:r>
      <w:r>
        <w:t>11</w:t>
      </w:r>
      <w:r>
        <w:t>个县市区中除汨罗市外均挂牌成立了疾控局；部分县区探索改革，破冰先行，推动了疾控中心与卫生综合监督执法局整合工作；全市</w:t>
      </w:r>
      <w:r>
        <w:t>89</w:t>
      </w:r>
      <w:r>
        <w:t>家二级及以上综合医院已设立了公共卫生科。</w:t>
      </w:r>
    </w:p>
    <w:p w:rsidR="00B27B01" w:rsidRDefault="00B27B01" w:rsidP="00B27B01">
      <w:pPr>
        <w:ind w:firstLineChars="200" w:firstLine="420"/>
      </w:pPr>
      <w:r>
        <w:rPr>
          <w:rFonts w:hint="eastAsia"/>
        </w:rPr>
        <w:t>新冠、流感等呼吸道传染病疫情联防联控机制不断健全。全市各级疾控部门坚持联防联控、多病同防，各级联防联控机制保持有效运转，做好监测预警，强化重点防控，开展技能培训与竞赛，切实做好季节性传染病防控，各项监测指标显示，目前新冠疫情处于低流行水平，流感、肺炎支原体感染、呼吸道感染等流行风险持续降低，全市疫情形势总体平稳。</w:t>
      </w:r>
    </w:p>
    <w:p w:rsidR="00B27B01" w:rsidRDefault="00B27B01" w:rsidP="00B27B01">
      <w:pPr>
        <w:ind w:firstLineChars="200" w:firstLine="420"/>
      </w:pPr>
      <w:r>
        <w:rPr>
          <w:rFonts w:hint="eastAsia"/>
        </w:rPr>
        <w:t>重点传染病和地方病防控成果不断巩固，慢性病综合防控不断加强。艾滋病防治持续强化，结核病防治攻坚克难，急性传染病防控应对及时有效，扎实做好地寄病防治，加强了麻风病防治工作；全市</w:t>
      </w:r>
      <w:r>
        <w:t>30-70</w:t>
      </w:r>
      <w:r>
        <w:t>岁人群因心脑血管疾病、慢性呼吸系统疾病、癌症、糖尿病导致的过早死亡率呈逐年下降趋势。与此同时，全市预防接种服务质效稳步提高，学生卫生工作持续推进，公共卫生工作长效机制不断健全，统筹传染病防控和疾控体系改革稳步推进。</w:t>
      </w:r>
    </w:p>
    <w:p w:rsidR="00B27B01" w:rsidRDefault="00B27B01" w:rsidP="00B27B01">
      <w:pPr>
        <w:ind w:firstLineChars="200" w:firstLine="420"/>
      </w:pPr>
      <w:r>
        <w:t>2024</w:t>
      </w:r>
      <w:r>
        <w:t>年是进一步巩固拓展新冠等重大传染病防控成效、全面推进疾控事业高质量发展的关键之年，各级各地疾控部门要以</w:t>
      </w:r>
      <w:r>
        <w:t>“</w:t>
      </w:r>
      <w:r>
        <w:t>一个推动、两项行动、四个强化</w:t>
      </w:r>
      <w:r>
        <w:t>”</w:t>
      </w:r>
      <w:r>
        <w:t>为重点，以加快推动疾控事业高质量发展为主线，推进工作全面开展。要以《国务院办公厅关于推动疾病预防控制事业高质量发展的指导意见》出台为契机，推动政策落实，借鉴改革任务完成较好地区的做法，加快改革进度；大力实施人均预期寿命提升行动和重点传染病消除</w:t>
      </w:r>
      <w:r>
        <w:t>(</w:t>
      </w:r>
      <w:r>
        <w:t>终结</w:t>
      </w:r>
      <w:r>
        <w:t>)</w:t>
      </w:r>
      <w:r>
        <w:t>行动，对影响人均预期寿命的心脑血管疾病、恶性肿瘤、呼吸系统疾病开展三年攻坚，切实提高重大慢性疾病的综合防治能力</w:t>
      </w:r>
      <w:r>
        <w:rPr>
          <w:rFonts w:hint="eastAsia"/>
        </w:rPr>
        <w:t>，提升艾滋病防治成效，推进结核病防治工作，加强其他重点传染病综合防治；要全面强化核心能力建设，强化工作机制建设，强化公共卫生综合干预，强化党建引领，提升监测预警能力，加强疾控人才队伍建设；要巩固联防联控机制，创新医防协同、医防融合机制，完善激励保障机制，建立健全协调联动机制，聚焦目标、突出重点、狠抓落实，全面提升疾控体系能力水平，统筹做好新冠和其他传染病防控工作，为保护人民健康、保障公共卫生安全、维护经济社会稳定提供有力支持。</w:t>
      </w:r>
    </w:p>
    <w:p w:rsidR="00B27B01" w:rsidRDefault="00B27B01" w:rsidP="0066062F">
      <w:pPr>
        <w:jc w:val="right"/>
      </w:pPr>
      <w:r>
        <w:rPr>
          <w:rFonts w:hint="eastAsia"/>
        </w:rPr>
        <w:t>岳阳日报客户端</w:t>
      </w:r>
      <w:r>
        <w:rPr>
          <w:rFonts w:hint="eastAsia"/>
        </w:rPr>
        <w:t xml:space="preserve"> </w:t>
      </w:r>
      <w:r>
        <w:t>2024-3-29</w:t>
      </w:r>
    </w:p>
    <w:p w:rsidR="00B27B01" w:rsidRDefault="00B27B01" w:rsidP="00EA701A">
      <w:pPr>
        <w:sectPr w:rsidR="00B27B01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E4424" w:rsidRDefault="00AE4424"/>
    <w:sectPr w:rsidR="00AE4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90" w:rsidRDefault="00AE4424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90" w:rsidRDefault="00AE4424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90" w:rsidRDefault="00AE4424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90" w:rsidRDefault="00AE4424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7B01"/>
    <w:rsid w:val="00AE4424"/>
    <w:rsid w:val="00B2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27B0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27B01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B27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B27B01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B27B01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B27B01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2024-08-09T07:26:00Z</dcterms:created>
</cp:coreProperties>
</file>