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00" w:rsidRPr="00CC7628" w:rsidRDefault="00411200" w:rsidP="00CC7628">
      <w:pPr>
        <w:pStyle w:val="1"/>
      </w:pPr>
      <w:r w:rsidRPr="00CC7628">
        <w:rPr>
          <w:rFonts w:hint="eastAsia"/>
        </w:rPr>
        <w:t>潍坊寿光：三级医疗信息互联共享</w:t>
      </w:r>
      <w:r w:rsidRPr="00CC7628">
        <w:t xml:space="preserve"> 全市就医实现一卡通</w:t>
      </w:r>
    </w:p>
    <w:p w:rsidR="00411200" w:rsidRDefault="00411200" w:rsidP="00411200">
      <w:pPr>
        <w:ind w:firstLineChars="200" w:firstLine="420"/>
        <w:jc w:val="left"/>
      </w:pPr>
      <w:r>
        <w:rPr>
          <w:rFonts w:hint="eastAsia"/>
        </w:rPr>
        <w:t>大众网记者</w:t>
      </w:r>
      <w:r>
        <w:t xml:space="preserve"> </w:t>
      </w:r>
      <w:r>
        <w:t>王雪艺</w:t>
      </w:r>
      <w:r>
        <w:t xml:space="preserve"> </w:t>
      </w:r>
      <w:r>
        <w:t>潍坊报道</w:t>
      </w:r>
    </w:p>
    <w:p w:rsidR="00411200" w:rsidRDefault="00411200" w:rsidP="00411200">
      <w:pPr>
        <w:ind w:firstLineChars="200" w:firstLine="420"/>
        <w:jc w:val="left"/>
      </w:pPr>
      <w:r>
        <w:rPr>
          <w:rFonts w:hint="eastAsia"/>
        </w:rPr>
        <w:t>为部署通过“互联网</w:t>
      </w:r>
      <w:r>
        <w:t>+</w:t>
      </w:r>
      <w:r>
        <w:t>健康医疗</w:t>
      </w:r>
      <w:r>
        <w:t>”</w:t>
      </w:r>
      <w:r>
        <w:t>探索服务新模式、培育发展新业态，努力建设人民满意的医疗卫生事业，打造健康中国提供有力支撑。寿光市从夯实应用基础、全面深化应用、规范推动</w:t>
      </w:r>
      <w:r>
        <w:t>“</w:t>
      </w:r>
      <w:r>
        <w:t>互联网</w:t>
      </w:r>
      <w:r>
        <w:t>+</w:t>
      </w:r>
      <w:r>
        <w:t>健康医疗</w:t>
      </w:r>
      <w:r>
        <w:t>”</w:t>
      </w:r>
      <w:r>
        <w:t>服务、加强保障体系建设等方面开展一系列工作。</w:t>
      </w:r>
    </w:p>
    <w:p w:rsidR="00411200" w:rsidRDefault="00411200" w:rsidP="00411200">
      <w:pPr>
        <w:ind w:firstLineChars="200" w:firstLine="420"/>
        <w:jc w:val="left"/>
      </w:pPr>
      <w:r>
        <w:rPr>
          <w:rFonts w:hint="eastAsia"/>
        </w:rPr>
        <w:t>主要包括：建设统一权威、互联互通的人口健康信息平台；推动健康医疗大数据资源共享开放；发展智慧健康医疗等便民惠民服务；全面建立远程医疗应用体系；加强健康医疗数据安全保障等。同时从人民群众密切需求的领域入手，重点推进网上预约分诊、远程医疗和检查检验结果共享互认等便民惠民应用。</w:t>
      </w:r>
    </w:p>
    <w:p w:rsidR="00411200" w:rsidRDefault="00411200" w:rsidP="00411200">
      <w:pPr>
        <w:ind w:firstLineChars="200" w:firstLine="420"/>
        <w:jc w:val="left"/>
      </w:pPr>
      <w:r>
        <w:rPr>
          <w:rFonts w:hint="eastAsia"/>
        </w:rPr>
        <w:t>利用信息化提升基层首诊能力</w:t>
      </w:r>
    </w:p>
    <w:p w:rsidR="00411200" w:rsidRDefault="00411200" w:rsidP="00411200">
      <w:pPr>
        <w:ind w:firstLineChars="200" w:firstLine="420"/>
        <w:jc w:val="left"/>
      </w:pPr>
      <w:r>
        <w:rPr>
          <w:rFonts w:hint="eastAsia"/>
        </w:rPr>
        <w:t>首先是配备设备提升基层服务硬件保障。寿光市投资</w:t>
      </w:r>
      <w:r>
        <w:t>460</w:t>
      </w:r>
      <w:r>
        <w:t>余万元为基层配备了</w:t>
      </w:r>
      <w:r>
        <w:t>423</w:t>
      </w:r>
      <w:r>
        <w:t>台平板电脑、</w:t>
      </w:r>
      <w:r>
        <w:t>68</w:t>
      </w:r>
      <w:r>
        <w:t>台健康一体机、</w:t>
      </w:r>
      <w:r>
        <w:t>30</w:t>
      </w:r>
      <w:r>
        <w:t>台微型全自动生化分析仪，在提高检查检验服务的同时，可以实时采集和传输健康数据，提升了基层卫生机构的服务能力。</w:t>
      </w:r>
    </w:p>
    <w:p w:rsidR="00411200" w:rsidRDefault="00411200" w:rsidP="00411200">
      <w:pPr>
        <w:ind w:firstLineChars="200" w:firstLine="420"/>
        <w:jc w:val="left"/>
      </w:pPr>
      <w:r>
        <w:rPr>
          <w:rFonts w:hint="eastAsia"/>
        </w:rPr>
        <w:t>其次是研发部署家庭医生签约系统密切医患关系。家庭医生签约系统能够逐步建立起签约家庭与社区医生及服务团队之间长期稳定、连续、可及的契约式服务关系，密切了医患关系。</w:t>
      </w:r>
    </w:p>
    <w:p w:rsidR="00411200" w:rsidRDefault="00411200" w:rsidP="00411200">
      <w:pPr>
        <w:ind w:firstLineChars="200" w:firstLine="420"/>
        <w:jc w:val="left"/>
      </w:pPr>
      <w:r>
        <w:rPr>
          <w:rFonts w:hint="eastAsia"/>
        </w:rPr>
        <w:t>最后是部署辅助诊断和合理用药系统提升基层医生诊断水平。辅助诊断和合理用药系统，不但可以利用医学知识库为基层医生诊断提供协助，又能为基层医生自主学习提供支撑，还能避免出现用药错误，提升了基层医生的服务能力，让群众看病更放心，提升基层首诊能力。</w:t>
      </w:r>
    </w:p>
    <w:p w:rsidR="00411200" w:rsidRDefault="00411200" w:rsidP="00411200">
      <w:pPr>
        <w:ind w:firstLineChars="200" w:firstLine="420"/>
        <w:jc w:val="left"/>
      </w:pPr>
      <w:r>
        <w:rPr>
          <w:rFonts w:hint="eastAsia"/>
        </w:rPr>
        <w:t>通过信息化提供双向转诊支撑</w:t>
      </w:r>
    </w:p>
    <w:p w:rsidR="00411200" w:rsidRDefault="00411200" w:rsidP="00411200">
      <w:pPr>
        <w:ind w:firstLineChars="200" w:firstLine="420"/>
        <w:jc w:val="left"/>
      </w:pPr>
      <w:r>
        <w:rPr>
          <w:rFonts w:hint="eastAsia"/>
        </w:rPr>
        <w:t>为落实分级诊疗政策，寿光市依托大数据平台开发并部署了双向转诊系统，为分级诊疗工作提供支撑。</w:t>
      </w:r>
    </w:p>
    <w:p w:rsidR="00411200" w:rsidRDefault="00411200" w:rsidP="00411200">
      <w:pPr>
        <w:ind w:firstLineChars="200" w:firstLine="420"/>
        <w:jc w:val="left"/>
      </w:pPr>
      <w:r>
        <w:rPr>
          <w:rFonts w:hint="eastAsia"/>
        </w:rPr>
        <w:t>基层对超出自身诊治能力的疾病及时通过双向转诊系统转诊，通过预约挂号系统建立转诊绿色通道。</w:t>
      </w:r>
    </w:p>
    <w:p w:rsidR="00411200" w:rsidRDefault="00411200" w:rsidP="00411200">
      <w:pPr>
        <w:ind w:firstLineChars="200" w:firstLine="420"/>
        <w:jc w:val="left"/>
      </w:pPr>
      <w:r>
        <w:rPr>
          <w:rFonts w:hint="eastAsia"/>
        </w:rPr>
        <w:t>需要在基层诊治的病种和康复病人，由医联体牵头医院通过双向转诊系统转回基层医院。牵头医院通过授权可以通过平台调阅上转病人的健康档案信息和就诊信息，基层医院通过平台共享牵头医院的诊断、影像和处方等相关健康信息，共同为群众提供优质连续的医疗服务。</w:t>
      </w:r>
    </w:p>
    <w:p w:rsidR="00411200" w:rsidRDefault="00411200" w:rsidP="00411200">
      <w:pPr>
        <w:ind w:firstLineChars="200" w:firstLine="420"/>
        <w:jc w:val="left"/>
      </w:pPr>
      <w:r>
        <w:rPr>
          <w:rFonts w:hint="eastAsia"/>
        </w:rPr>
        <w:t>基于信息化打造急慢分治模式</w:t>
      </w:r>
    </w:p>
    <w:p w:rsidR="00411200" w:rsidRDefault="00411200" w:rsidP="00411200">
      <w:pPr>
        <w:ind w:firstLineChars="200" w:firstLine="420"/>
        <w:jc w:val="left"/>
      </w:pPr>
      <w:r>
        <w:rPr>
          <w:rFonts w:hint="eastAsia"/>
        </w:rPr>
        <w:t>在电子签约的基础上，通过在村卫生室部署健康一体机和为慢病患者配备便携式血压计、血糖仪等设备，构建起了全过程高效干预的慢性病管理新模式。</w:t>
      </w:r>
    </w:p>
    <w:p w:rsidR="00411200" w:rsidRDefault="00411200" w:rsidP="00411200">
      <w:pPr>
        <w:ind w:firstLineChars="200" w:firstLine="420"/>
        <w:jc w:val="left"/>
      </w:pPr>
      <w:r>
        <w:rPr>
          <w:rFonts w:hint="eastAsia"/>
        </w:rPr>
        <w:t>慢性病人可以通过</w:t>
      </w:r>
      <w:r>
        <w:t>APP</w:t>
      </w:r>
      <w:r>
        <w:t>实时掌握自己的健康指标，实现自我健康管理；签约医生可以依据实时上传的慢病数据对病人进行全程健康干预，全面提升慢病患者的治疗水平和生活质量。</w:t>
      </w:r>
    </w:p>
    <w:p w:rsidR="00411200" w:rsidRDefault="00411200" w:rsidP="00411200">
      <w:pPr>
        <w:ind w:firstLineChars="200" w:firstLine="420"/>
        <w:jc w:val="left"/>
      </w:pPr>
      <w:r>
        <w:rPr>
          <w:rFonts w:hint="eastAsia"/>
        </w:rPr>
        <w:t>急症通过签约医生手机即可预约转诊到上级医院，初步实现了急慢分治的服务模式。</w:t>
      </w:r>
    </w:p>
    <w:p w:rsidR="00411200" w:rsidRDefault="00411200" w:rsidP="00411200">
      <w:pPr>
        <w:ind w:firstLineChars="200" w:firstLine="420"/>
        <w:jc w:val="left"/>
      </w:pPr>
      <w:r>
        <w:rPr>
          <w:rFonts w:hint="eastAsia"/>
        </w:rPr>
        <w:t>依靠信息化加强医院上下联动。基层医疗资源配置薄弱是制约分级诊疗制度落实的重要因素。寿光市通过建设区域影像、检验系统，远程会诊、远程心电等系统，加强了医院的上下联动。</w:t>
      </w:r>
    </w:p>
    <w:p w:rsidR="00411200" w:rsidRDefault="00411200" w:rsidP="00411200">
      <w:pPr>
        <w:ind w:firstLineChars="200" w:firstLine="420"/>
        <w:jc w:val="left"/>
      </w:pPr>
      <w:r>
        <w:rPr>
          <w:rFonts w:hint="eastAsia"/>
        </w:rPr>
        <w:t>基层远程会诊系统能实现与上级医院的音视频交流，并且能以分享二维码的方式让病人家属参与会诊过程。会诊过程对基层医院医生就是一次业务培训过程，对病人家属就是一次健康教育过程，在一定程度上解决了医患双方信息不对称的问题，让医患关系更加和谐。</w:t>
      </w:r>
    </w:p>
    <w:p w:rsidR="00411200" w:rsidRDefault="00411200" w:rsidP="00411200">
      <w:pPr>
        <w:ind w:firstLineChars="200" w:firstLine="420"/>
        <w:jc w:val="left"/>
      </w:pPr>
      <w:r>
        <w:rPr>
          <w:rFonts w:hint="eastAsia"/>
        </w:rPr>
        <w:t>远程心电、区域影像和检验系统可以将基层医院的检查检验结果上传到上级医院进行诊断，让群众在卫生院就医可以享受到二级医院的服务，实现了优质医疗资源下沉，提升了基层群众的就医体验，降低了群众就医费用。</w:t>
      </w:r>
    </w:p>
    <w:p w:rsidR="00411200" w:rsidRDefault="00411200" w:rsidP="00411200">
      <w:pPr>
        <w:ind w:firstLineChars="200" w:firstLine="420"/>
        <w:jc w:val="left"/>
      </w:pPr>
      <w:r>
        <w:rPr>
          <w:rFonts w:hint="eastAsia"/>
        </w:rPr>
        <w:t>“一卡通”系统实现全市就医一卡通</w:t>
      </w:r>
    </w:p>
    <w:p w:rsidR="00411200" w:rsidRDefault="00411200" w:rsidP="00411200">
      <w:pPr>
        <w:ind w:firstLineChars="200" w:firstLine="420"/>
        <w:jc w:val="left"/>
      </w:pPr>
      <w:r>
        <w:rPr>
          <w:rFonts w:hint="eastAsia"/>
        </w:rPr>
        <w:t>寿光市积极推动以社保卡代替就诊卡为主要内容的智慧医疗一卡通建设，各医疗单位与农行、建行等累计投入资金</w:t>
      </w:r>
      <w:r>
        <w:t>2000</w:t>
      </w:r>
      <w:r>
        <w:t>余万元，在全民健康信息平台总体框架内，实现区域诊疗一卡通。目前，全市所有公立、民营、专科医院和全部镇街卫生院、村卫生室均已实现社保卡代替就诊卡工作，解决了一院一卡、一院多卡、多卡不通用的问题，极大方便了群众就医。</w:t>
      </w:r>
    </w:p>
    <w:p w:rsidR="00411200" w:rsidRDefault="00411200" w:rsidP="00411200">
      <w:pPr>
        <w:ind w:firstLineChars="200" w:firstLine="420"/>
        <w:jc w:val="left"/>
      </w:pPr>
      <w:r>
        <w:rPr>
          <w:rFonts w:hint="eastAsia"/>
        </w:rPr>
        <w:t>通过大数据平台实现健康档案的共享共用</w:t>
      </w:r>
    </w:p>
    <w:p w:rsidR="00411200" w:rsidRDefault="00411200" w:rsidP="00411200">
      <w:pPr>
        <w:ind w:firstLineChars="200" w:firstLine="420"/>
        <w:jc w:val="left"/>
      </w:pPr>
      <w:r>
        <w:rPr>
          <w:rFonts w:hint="eastAsia"/>
        </w:rPr>
        <w:t>寿光市大数据平台连接辖区内所有公立、民营、专科医院，镇街卫生院、卫生室并实现与潍坊市平台和省平台的对接，打通了各个医院的数据壁垒，实现了居民健康档案在区域内的动态更新，并通过内嵌居民健康档案浏览器的方式，实现了居民健康档案在机构间的授权调阅，做到了辖区居民健康信息、影像、检验数据的跨医院共享共用。</w:t>
      </w:r>
    </w:p>
    <w:p w:rsidR="00411200" w:rsidRDefault="00411200" w:rsidP="00411200">
      <w:pPr>
        <w:ind w:firstLineChars="200" w:firstLine="420"/>
        <w:jc w:val="left"/>
      </w:pPr>
      <w:r>
        <w:rPr>
          <w:rFonts w:hint="eastAsia"/>
        </w:rPr>
        <w:t>开发健康寿光</w:t>
      </w:r>
      <w:r>
        <w:t>APP</w:t>
      </w:r>
      <w:r>
        <w:t>提供便捷服务</w:t>
      </w:r>
    </w:p>
    <w:p w:rsidR="00411200" w:rsidRDefault="00411200" w:rsidP="00411200">
      <w:pPr>
        <w:ind w:firstLineChars="200" w:firstLine="420"/>
        <w:jc w:val="left"/>
      </w:pPr>
      <w:r>
        <w:rPr>
          <w:rFonts w:hint="eastAsia"/>
        </w:rPr>
        <w:t>基于互联网</w:t>
      </w:r>
      <w:r>
        <w:t>+</w:t>
      </w:r>
      <w:r>
        <w:t>健康平台开发了健康寿光手机</w:t>
      </w:r>
      <w:r>
        <w:t>APP</w:t>
      </w:r>
      <w:r>
        <w:t>，群众在手机端下载，实现信息共享和实时查看，创新了卫生计生工作服务模式，实现了让信息多跑路、群众少跑腿，提升了群众就医体验。</w:t>
      </w:r>
    </w:p>
    <w:p w:rsidR="00411200" w:rsidRDefault="00411200" w:rsidP="00411200">
      <w:pPr>
        <w:ind w:firstLineChars="200" w:firstLine="420"/>
        <w:jc w:val="left"/>
      </w:pPr>
      <w:r>
        <w:rPr>
          <w:rFonts w:hint="eastAsia"/>
        </w:rPr>
        <w:t>通过构建三级医疗信息互联平台，部署电子健康卡系统，实现了电子健康卡就医全覆盖，在全市各级公立、民营医疗机构实现了电子健康卡代替就诊卡，解决了一院一卡和一院多卡的问题，减少了群众就医等待和多点往返时间，群众就医满意度进一步提高。基于平台部署的合理用药系统，实现医院本身和跨医院之间的重复用药和重复检查提醒，能够有效减少不合理用药，降低群众医药费用。</w:t>
      </w:r>
    </w:p>
    <w:p w:rsidR="00411200" w:rsidRDefault="00411200" w:rsidP="00411200">
      <w:pPr>
        <w:ind w:firstLineChars="200" w:firstLine="420"/>
        <w:jc w:val="left"/>
      </w:pPr>
      <w:r>
        <w:rPr>
          <w:rFonts w:hint="eastAsia"/>
        </w:rPr>
        <w:t>目前，日均提醒达到</w:t>
      </w:r>
      <w:r>
        <w:t>500</w:t>
      </w:r>
      <w:r>
        <w:t>余次。平台医患关系系统能够通过自动发送回访短信，自动汇总病人反馈的方式，完成对住院病人和门诊病人的回访，便于了解群众诉求，解决工作中存在的问题，提升群众满意度。</w:t>
      </w:r>
    </w:p>
    <w:p w:rsidR="00411200" w:rsidRDefault="00411200" w:rsidP="00411200">
      <w:pPr>
        <w:ind w:firstLineChars="200" w:firstLine="420"/>
        <w:jc w:val="left"/>
      </w:pPr>
      <w:r>
        <w:t>2023</w:t>
      </w:r>
      <w:r>
        <w:t>年全年累计回访</w:t>
      </w:r>
      <w:r>
        <w:t>59</w:t>
      </w:r>
      <w:r>
        <w:t>万人次。基于平台开发的家庭医生签约系统能实现诊间签约、履约考核、健康教育和健康咨询等功能，为群众提供优质家庭医生服务。</w:t>
      </w:r>
    </w:p>
    <w:p w:rsidR="00411200" w:rsidRDefault="00411200" w:rsidP="00411200">
      <w:pPr>
        <w:ind w:firstLineChars="200" w:firstLine="420"/>
        <w:jc w:val="left"/>
      </w:pPr>
      <w:r>
        <w:t>2023</w:t>
      </w:r>
      <w:r>
        <w:t>年全年签约人数</w:t>
      </w:r>
      <w:r>
        <w:t>46.1</w:t>
      </w:r>
      <w:r>
        <w:t>万人。基于平台的分级诊疗系统能为医联体牵头医院和所属基层医院提供双向转诊管理支撑，通过建立绿色就诊通道和共享病人的诊断、影像、处方信息，共同为群众提供优质连续的医疗服务。</w:t>
      </w:r>
    </w:p>
    <w:p w:rsidR="00411200" w:rsidRDefault="00411200" w:rsidP="00411200">
      <w:pPr>
        <w:ind w:firstLineChars="200" w:firstLine="420"/>
        <w:jc w:val="left"/>
      </w:pPr>
      <w:r>
        <w:t>2023</w:t>
      </w:r>
      <w:r>
        <w:t>年全年累计双向转诊</w:t>
      </w:r>
      <w:r>
        <w:t>3473</w:t>
      </w:r>
      <w:r>
        <w:t>次。通过区域影像、检验系统，部署远程会诊、远程心电系统，加强了医院的上下联动。通过基层检查上级诊断的模式，让群众在乡镇卫生院就医可以享受到二级医院的医疗服务，实现了优质医疗资源下沉，提升了基层群众的就医体验，降低了群众就医费用。</w:t>
      </w:r>
    </w:p>
    <w:p w:rsidR="00411200" w:rsidRDefault="00411200" w:rsidP="00411200">
      <w:pPr>
        <w:ind w:firstLineChars="200" w:firstLine="420"/>
        <w:jc w:val="left"/>
      </w:pPr>
      <w:r>
        <w:t>2023</w:t>
      </w:r>
      <w:r>
        <w:t>年全年累计远程诊断</w:t>
      </w:r>
      <w:r>
        <w:t>7615</w:t>
      </w:r>
      <w:r>
        <w:t>次，月均数据共享调阅</w:t>
      </w:r>
      <w:r>
        <w:t>9742</w:t>
      </w:r>
      <w:r>
        <w:t>人次。</w:t>
      </w:r>
    </w:p>
    <w:p w:rsidR="00411200" w:rsidRDefault="00411200" w:rsidP="00411200">
      <w:pPr>
        <w:ind w:firstLineChars="200" w:firstLine="420"/>
        <w:jc w:val="right"/>
      </w:pPr>
      <w:r>
        <w:rPr>
          <w:rFonts w:hint="eastAsia"/>
        </w:rPr>
        <w:t>大众网</w:t>
      </w:r>
      <w:r>
        <w:t>2024-04-03</w:t>
      </w:r>
    </w:p>
    <w:p w:rsidR="00411200" w:rsidRDefault="00411200" w:rsidP="00CC7628">
      <w:pPr>
        <w:sectPr w:rsidR="00411200" w:rsidSect="00CC7628">
          <w:type w:val="continuous"/>
          <w:pgSz w:w="11906" w:h="16838"/>
          <w:pgMar w:top="1644" w:right="1236" w:bottom="1418" w:left="1814" w:header="851" w:footer="907" w:gutter="0"/>
          <w:pgNumType w:start="1"/>
          <w:cols w:space="720"/>
          <w:docGrid w:type="lines" w:linePitch="341" w:charSpace="2373"/>
        </w:sectPr>
      </w:pPr>
    </w:p>
    <w:p w:rsidR="008C36CE" w:rsidRDefault="008C36CE"/>
    <w:sectPr w:rsidR="008C36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1200"/>
    <w:rsid w:val="00411200"/>
    <w:rsid w:val="008C3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1200"/>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112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