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6E" w:rsidRDefault="0007236E" w:rsidP="00A723BC">
      <w:pPr>
        <w:pStyle w:val="1"/>
      </w:pPr>
      <w:r w:rsidRPr="0086444D">
        <w:rPr>
          <w:rFonts w:hint="eastAsia"/>
        </w:rPr>
        <w:t>新质生产力的劳动特征与工会作为</w:t>
      </w:r>
    </w:p>
    <w:p w:rsidR="0007236E" w:rsidRDefault="0007236E" w:rsidP="0007236E">
      <w:pPr>
        <w:ind w:firstLineChars="200" w:firstLine="420"/>
        <w:jc w:val="left"/>
      </w:pPr>
      <w:r>
        <w:rPr>
          <w:rFonts w:hint="eastAsia"/>
        </w:rPr>
        <w:t>工会要加深对发展新质生产力核心要素的理解，从劳动者、劳动技能、企业和谐劳动关系构建等角度更好地认识新质生产力，在推动发展新质生产力中发挥作用。</w:t>
      </w:r>
    </w:p>
    <w:p w:rsidR="0007236E" w:rsidRDefault="0007236E" w:rsidP="0007236E">
      <w:pPr>
        <w:ind w:firstLineChars="200" w:firstLine="420"/>
        <w:jc w:val="left"/>
      </w:pPr>
      <w:r>
        <w:rPr>
          <w:rFonts w:hint="eastAsia"/>
        </w:rPr>
        <w:t>新质生产力是创新起主导作用，摆脱传统经济增长方式、生产力发展路径，具有高科技、高效能、高质量特征，符合新发展理念的先进生产力质态。习近平总书记关于新质生产力的一系列重要论述，是对马克思主义生产力理论的创新和发展，为在新征程上推动高质量发展提供了科学指引。作为党联系职工群众的桥梁和纽带，在推动发展新质生产力中，工会应该干什么、能干什么、怎么干好，需要进行理论思考和实践探索。</w:t>
      </w:r>
    </w:p>
    <w:p w:rsidR="0007236E" w:rsidRDefault="0007236E" w:rsidP="0007236E">
      <w:pPr>
        <w:ind w:firstLineChars="200" w:firstLine="420"/>
        <w:jc w:val="left"/>
      </w:pPr>
      <w:r>
        <w:rPr>
          <w:rFonts w:hint="eastAsia"/>
        </w:rPr>
        <w:t>劳动者是发展新质生产力的主体和主要受益者</w:t>
      </w:r>
    </w:p>
    <w:p w:rsidR="0007236E" w:rsidRDefault="0007236E" w:rsidP="0007236E">
      <w:pPr>
        <w:ind w:firstLineChars="200" w:firstLine="420"/>
        <w:jc w:val="left"/>
      </w:pPr>
      <w:r>
        <w:rPr>
          <w:rFonts w:hint="eastAsia"/>
        </w:rPr>
        <w:t>科技创新是发展新质生产力的核心要素，通过科技创新提升生产率，推动产业创新，特别是颠覆性技术和前沿技术，催生新产业、新模式、新动能。科技创新是有意识形态的，不同性质的政治制度决定了不同形态的科技创新体系，科技创新的目的和结果也不相同。</w:t>
      </w:r>
    </w:p>
    <w:p w:rsidR="0007236E" w:rsidRDefault="0007236E" w:rsidP="0007236E">
      <w:pPr>
        <w:ind w:firstLineChars="200" w:firstLine="420"/>
        <w:jc w:val="left"/>
      </w:pPr>
      <w:r>
        <w:rPr>
          <w:rFonts w:hint="eastAsia"/>
        </w:rPr>
        <w:t>在西方资本主义的发展历程中，科技创新提高生产率的作用，主要来自“熊彼特机制”，创新是企业家在优胜劣汰的创造性破坏过程中重新组合生产要素的过程。每一次大的技术进步在提高生产率的同时，常常伴随着收入分配和财富差距的扩大。皮凯蒂在《</w:t>
      </w:r>
      <w:r>
        <w:t>21</w:t>
      </w:r>
      <w:r>
        <w:t>世纪资本论》中考察了近两个世纪以来</w:t>
      </w:r>
      <w:r>
        <w:t>20</w:t>
      </w:r>
      <w:r>
        <w:t>多个欧美国家的收入分配状况，发现两次工业革命都伴随着收入分配差距的扩大。除了两次世界大战期间，主要发达经济体的收入分配不平等程度一直在上升。资本成为推动技术进步的主导力量，并形成资本、科技、垄断之间的密切关系，技术进步的红利不断被资本获取并集中</w:t>
      </w:r>
      <w:r>
        <w:rPr>
          <w:rFonts w:hint="eastAsia"/>
        </w:rPr>
        <w:t>在少数人手中。在这个过程中，劳动被替代，劳动者地位不断下降，并形成失业、环保和贫富差距等问题。</w:t>
      </w:r>
    </w:p>
    <w:p w:rsidR="0007236E" w:rsidRDefault="0007236E" w:rsidP="0007236E">
      <w:pPr>
        <w:ind w:firstLineChars="200" w:firstLine="420"/>
        <w:jc w:val="left"/>
      </w:pPr>
      <w:r>
        <w:rPr>
          <w:rFonts w:hint="eastAsia"/>
        </w:rPr>
        <w:t>不同于西方资本主义制度的生产力，新质生产力是遵循新发展理念的生产力，是创新、协调、绿色、开放、共享“五位一体”的生产力，是弘扬劳动创造价值、尊重劳动者主体地位、社会更加公平正义的生产力，广大劳动者是发展新质生产力的主体和主要受益者。发展新质生产力的最终目的是实现中国式现代化和共同富裕，而推动全体人民共同富裕取得更为明显的实质性进展，首先体现在亿万劳动者身上。</w:t>
      </w:r>
    </w:p>
    <w:p w:rsidR="0007236E" w:rsidRDefault="0007236E" w:rsidP="0007236E">
      <w:pPr>
        <w:ind w:firstLineChars="200" w:firstLine="420"/>
        <w:jc w:val="left"/>
      </w:pPr>
      <w:r>
        <w:rPr>
          <w:rFonts w:hint="eastAsia"/>
        </w:rPr>
        <w:t>劳动技能是新质生产力的基础与核心生产要素</w:t>
      </w:r>
    </w:p>
    <w:p w:rsidR="0007236E" w:rsidRDefault="0007236E" w:rsidP="0007236E">
      <w:pPr>
        <w:ind w:firstLineChars="200" w:firstLine="420"/>
        <w:jc w:val="left"/>
      </w:pPr>
      <w:r>
        <w:rPr>
          <w:rFonts w:hint="eastAsia"/>
        </w:rPr>
        <w:t>新质生产力是由技术革命性突破、生产要素创新性配置、产业深度转型升级而催生的当代先进生产力。在全球化进程及信息技术革命推动下，西方资本主义已经进入金融资本主义阶段，金融系统通过货币财富的积累凌驾于产品生产过程之上，金融资本逐渐从实体经济部门的支持者转变为依靠自身交易获得高额利润的“自盈利者”。尤其在与高技术结合时，金融资本支撑高技术发展，高技术的成果首先应用于金融资本。然而，西方国家聚焦于服务业领域的技术创新在金融资产急剧增长的同时，正面临“脱实向虚”——产业空心化、实体经济凋零所带来的一系列经济社会后果。</w:t>
      </w:r>
      <w:r>
        <w:cr/>
      </w:r>
      <w:r>
        <w:rPr>
          <w:rFonts w:hint="eastAsia"/>
        </w:rPr>
        <w:t xml:space="preserve">    </w:t>
      </w:r>
      <w:r>
        <w:rPr>
          <w:rFonts w:hint="eastAsia"/>
        </w:rPr>
        <w:t>而新质生产力是我国新型工业化体系建设的重要驱动力。新质生产力的核心是创新，实体经济尤其是制造业的转型升级应成为新质生产力的主要应用场域。技能作为链接技术创新与生产实践最基础、最核心的劳动要素，成为推动科技成果转化为现实生产力的基础支撑。尤其是制造业领域，已逐步由传统加工制造延伸至高精尖技术创新、精密仪器制造、一体化软件服务和解决方案等高附加值领域，需要一大批能够与现代科技和社会生产力发展相适应，熟练掌握新质生产资料，能够承担打通技术突破和创造发明“最后一公里”重要任务的高素质产业工人。</w:t>
      </w:r>
    </w:p>
    <w:p w:rsidR="0007236E" w:rsidRDefault="0007236E" w:rsidP="0007236E">
      <w:pPr>
        <w:ind w:firstLineChars="200" w:firstLine="420"/>
        <w:jc w:val="left"/>
      </w:pPr>
      <w:r>
        <w:rPr>
          <w:rFonts w:hint="eastAsia"/>
        </w:rPr>
        <w:t>中国工会具有推动发展新质生产力的天然优势</w:t>
      </w:r>
    </w:p>
    <w:p w:rsidR="0007236E" w:rsidRDefault="0007236E" w:rsidP="0007236E">
      <w:pPr>
        <w:ind w:firstLineChars="200" w:firstLine="420"/>
        <w:jc w:val="left"/>
      </w:pPr>
      <w:r>
        <w:rPr>
          <w:rFonts w:hint="eastAsia"/>
        </w:rPr>
        <w:t>新质生产力以劳动者、劳动资料、劳动对象及其优化组合的质变为基本内涵，以全要素生产率提升为核心标志。全要素生产率是提高劳动生产率最显著、直接和可持续性的源泉。资本、劳动、土地等基本生产要素对经济增长分别做出自身贡献，但全要素生产率则是生产要素之间的匹配和协调，反映了资源配置状况、生产手段的技术水平、生产对象的变化、生产的组织管理水平、劳动者对生产经营活动的积极性，以及经济制度与各种社会因素对生产活动的影响程度。这其中，工会制度和工会工作是影响全要素生产率的重要因素。</w:t>
      </w:r>
    </w:p>
    <w:p w:rsidR="0007236E" w:rsidRDefault="0007236E" w:rsidP="0007236E">
      <w:pPr>
        <w:ind w:firstLineChars="200" w:firstLine="420"/>
        <w:jc w:val="left"/>
      </w:pPr>
      <w:r>
        <w:rPr>
          <w:rFonts w:hint="eastAsia"/>
        </w:rPr>
        <w:t>在以劳资抗衡为核心特征的西方工会制度中，劳动、资本等生产要素始终处于紧张状态，对企业的生产和运营会产生影响，进而影响整个经济效率。而中国工会制度强调和谐劳动关系建设，维护劳动权益的同时，也要促进企业健康发展，调动企业和劳动者的双向积极性，不断改进生产流程，推动发明创新，发展劳动技能，进而提升全要素生产率。国内实证研究证明，工会通过开展技能提升、民主管理、集体协商等一系列工作，一方面，显著提高了工人小时工资率，扩大了社会保险覆盖面，另一方面，和谐劳动关系带来的低离职率能够鼓励企业进行研发投入，增加提升员工素质和技能的人力资本投资，从而促进技术创新研发项目和活动的开展，工会密度对技术进步有显著的正向影响。因此，中国工会具有加快形成新质生产力的天然优势，在培育发展战略性新兴产业和未来产业中，能够发挥关键作用。</w:t>
      </w:r>
    </w:p>
    <w:p w:rsidR="0007236E" w:rsidRDefault="0007236E" w:rsidP="0007236E">
      <w:pPr>
        <w:ind w:firstLineChars="200" w:firstLine="420"/>
        <w:jc w:val="left"/>
      </w:pPr>
      <w:r>
        <w:rPr>
          <w:rFonts w:hint="eastAsia"/>
        </w:rPr>
        <w:t>作为党联系职工群众的桥梁和纽带，工会组织要加深对发展新质生产力核心要素的理解，从劳动者、劳动技能、企业和谐劳动关系构建等角度更好地认识新质生产力，在推动发展新质生产力中发挥作用。首先，用习近平新时代中国特色社会主义思想凝心铸魂，大力弘扬劳模精神、劳动精神、工匠精神，发挥广大职工在发展新质生产力中的主力军作用。其二，当前技能人才短缺、职业教育发展不平衡会影响新质生产力的形成与发展。应加快深化产业工人队伍建设改革，不断提升劳动者技能素质，培养适应发展新质生产力的新型劳动大军。其三，和谐劳动关系是发展新质生产力、提升全要素生产率的保障。工会应通过搭建民主参与平台、素质提升平台、创新创效平台、利益共享平台、文化活动平台等，推动企业构建和谐劳动关系。</w:t>
      </w:r>
    </w:p>
    <w:p w:rsidR="0007236E" w:rsidRDefault="0007236E" w:rsidP="0007236E">
      <w:pPr>
        <w:ind w:firstLineChars="200" w:firstLine="420"/>
        <w:jc w:val="right"/>
      </w:pPr>
      <w:r w:rsidRPr="0086444D">
        <w:rPr>
          <w:rFonts w:hint="eastAsia"/>
        </w:rPr>
        <w:t>工人日报</w:t>
      </w:r>
      <w:r>
        <w:rPr>
          <w:rFonts w:hint="eastAsia"/>
        </w:rPr>
        <w:t>2024-4-1</w:t>
      </w:r>
    </w:p>
    <w:p w:rsidR="0007236E" w:rsidRDefault="0007236E" w:rsidP="0044754C">
      <w:pPr>
        <w:sectPr w:rsidR="0007236E" w:rsidSect="0044754C">
          <w:type w:val="continuous"/>
          <w:pgSz w:w="11906" w:h="16838"/>
          <w:pgMar w:top="1644" w:right="1236" w:bottom="1418" w:left="1814" w:header="851" w:footer="907" w:gutter="0"/>
          <w:pgNumType w:start="1"/>
          <w:cols w:space="720"/>
          <w:docGrid w:type="lines" w:linePitch="341" w:charSpace="2373"/>
        </w:sectPr>
      </w:pPr>
    </w:p>
    <w:p w:rsidR="00EE3899" w:rsidRDefault="00EE3899"/>
    <w:sectPr w:rsidR="00EE38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36E"/>
    <w:rsid w:val="0007236E"/>
    <w:rsid w:val="00EE3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23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23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2024-08-09T07:00:00Z</dcterms:created>
</cp:coreProperties>
</file>