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32" w:rsidRDefault="00CF7832" w:rsidP="00B455F8">
      <w:pPr>
        <w:pStyle w:val="1"/>
      </w:pPr>
      <w:r w:rsidRPr="006736F0">
        <w:rPr>
          <w:rFonts w:hint="eastAsia"/>
        </w:rPr>
        <w:t>淄博市住建局：加快推进高品质住宅建设，让人民群众住更好的房子</w:t>
      </w:r>
    </w:p>
    <w:p w:rsidR="00CF7832" w:rsidRDefault="00CF7832" w:rsidP="00CF7832">
      <w:pPr>
        <w:ind w:firstLineChars="200" w:firstLine="420"/>
        <w:jc w:val="left"/>
      </w:pPr>
      <w:r>
        <w:t>3</w:t>
      </w:r>
      <w:r>
        <w:t>月</w:t>
      </w:r>
      <w:r>
        <w:t>15</w:t>
      </w:r>
      <w:r>
        <w:t>日，全省高品质住宅建设推进大会在淄博举行。大会由山东省住房和城乡建设厅、大众报业集团、淄博市人民政府主办，淄博市住房和城乡建设局、齐鲁晚报</w:t>
      </w:r>
      <w:r>
        <w:t>·</w:t>
      </w:r>
      <w:r>
        <w:t>齐鲁壹点承办，青岛青发控股集团、山东省住房和城乡建设发展研究院、山东省房地产业协会、山东省勘察设计协会、同圆集团、新东升置业、淄博鼎成置业、东海集团协办。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会上，淄博市住建局党组书记、局长王立明表示，近年来，在省住建厅的关心指导下，淄博市顺应群众新需求，围绕“好住、好料、好省、好看、好值”标准，转变观念、提前布局、全链发力，加快推进高品质住宅建设，努力让人民群众住上更好的房子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（淄博森林星玥项目户户</w:t>
      </w:r>
      <w:r>
        <w:t>6.6</w:t>
      </w:r>
      <w:r>
        <w:t>米挑高客厅，打造</w:t>
      </w:r>
      <w:r>
        <w:t>262</w:t>
      </w:r>
      <w:r>
        <w:t>平方米空中平墅。）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聚力推进高品质住宅建设的“观念之变”“标准之变”“服务之变”是王立明认为的淄博高品质住宅建设的不二路径。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他说，当前，我国房地产市场发生很大变化，淄博市主动识变、应变、求变，努力在住房领域抢占新赛道。</w:t>
      </w:r>
    </w:p>
    <w:p w:rsidR="00CF7832" w:rsidRDefault="00CF7832" w:rsidP="00CF7832">
      <w:pPr>
        <w:ind w:firstLineChars="200" w:firstLine="420"/>
        <w:jc w:val="left"/>
      </w:pPr>
      <w:r>
        <w:t>2022</w:t>
      </w:r>
      <w:r>
        <w:t>年，淄博率先出台新建商品住宅品质提升若干规定；</w:t>
      </w:r>
      <w:r>
        <w:t>2023</w:t>
      </w:r>
      <w:r>
        <w:t>年，在省住建厅出台《高品质住宅开发建设指导意见》的基础上进一步修订完善，建立</w:t>
      </w:r>
      <w:r>
        <w:t>4</w:t>
      </w:r>
      <w:r>
        <w:t>个指引，确立</w:t>
      </w:r>
      <w:r>
        <w:t>172</w:t>
      </w:r>
      <w:r>
        <w:t>条技术标准，并将相关要求纳入建设条件意见书；研究制定促进房地产市场平稳发展政策和融资支持</w:t>
      </w:r>
      <w:r>
        <w:t>“</w:t>
      </w:r>
      <w:r>
        <w:t>白名单</w:t>
      </w:r>
      <w:r>
        <w:t>”</w:t>
      </w:r>
      <w:r>
        <w:t>项目时，把高品质住宅建设作为重要内容，鼓励金融机构对高品质住宅项目，通过开通绿色通道、加大信贷支持力度等方式给予支持。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（淄博新东升置业总结</w:t>
      </w:r>
      <w:r>
        <w:t>28</w:t>
      </w:r>
      <w:r>
        <w:t>项超国标施工标准化手册并向行业公开，建设全流程有据可依。）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在高品质住宅标准化设计和精细化建设协同发展的方法路径上，淄博积极探索，着力从设计、用材、施工到验收等各个环节下功夫，推动“住有宜居”走深走实。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比如，淄博围绕“好住”这个根本点，引导行业尊重居住者的舒适度体验，把握设计细节，从住宅空间面积、功能分配、设施配套等方面实现“均好化”，建设好房子，创造更加优质的居住空间。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比如，</w:t>
      </w:r>
      <w:r>
        <w:t>2023</w:t>
      </w:r>
      <w:r>
        <w:t>年，淄博率先提出工程质量监督标准化</w:t>
      </w:r>
      <w:r>
        <w:t>“</w:t>
      </w:r>
      <w:r>
        <w:t>一图一表</w:t>
      </w:r>
      <w:r>
        <w:t>”</w:t>
      </w:r>
      <w:r>
        <w:t>，规范了从制定监督计划到监督竣工验收</w:t>
      </w:r>
      <w:r>
        <w:t>7</w:t>
      </w:r>
      <w:r>
        <w:t>个节点、</w:t>
      </w:r>
      <w:r>
        <w:t>30</w:t>
      </w:r>
      <w:r>
        <w:t>个重点检查内容，从管理上保证了进场材料的质量。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再比如，淄博在住宅设计中不断融入绿色低碳、健康生活理念，通过采用节能材料和技术，减少房屋日常使用对资源能源的消耗浪费，节省家庭开支。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“下一步，我们将着力在健全制度体系、搭建技术平台、建设产业基地等方面继续突破。”王立明称。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首先，淄博将以政策为支撑，健全制度体系。探索建立“人、房、地、钱”要素联动的新机制，有效促进房地产市场平稳健康发展。持续优化土地供应，在商住比、容积率等方面进一步解限，合理确定规划和建设条件，满足保障性、刚性、改善性等群体的高品质住房需求。完善多部门协同机制，形成多部门共同推进好房子建设的强大合力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以创新为支撑，搭建技术平台。制定可落地执行的统一建设标准和技术指引，研究出台《淄博市高品质住宅评定指标》；鼓励房地产企业建立研发中心，结合未来住宅发展趋势，开展关键技术研发，全面推进新技术、新工艺、新材料、新设备的推广运用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以集群为支撑，建设产业基地。以国家政府采购支持绿色建材促进建筑品质提升试点城市为契机，打造绿色建材推广应用产业集群。继续引导和鼓励房地产企业总结经验、潜心研究，实现高品质住宅部品部件生产工厂化、施工装配化、装修一体化，打造高品质住宅产业集群。</w:t>
      </w:r>
    </w:p>
    <w:p w:rsidR="00CF7832" w:rsidRDefault="00CF7832" w:rsidP="00CF7832">
      <w:pPr>
        <w:ind w:firstLineChars="200" w:firstLine="420"/>
        <w:jc w:val="left"/>
      </w:pPr>
      <w:r>
        <w:rPr>
          <w:rFonts w:hint="eastAsia"/>
        </w:rPr>
        <w:t>下一步，淄博将以此次推进会为契机，不断借鉴各地市的经验做法，努力打造高品质住宅开发建设的典范城市、设计研发的创新高地、新材料新技术应用的示范样板、全场景服务的引领标杆，为全省高品质住宅建设贡献淄博力量。</w:t>
      </w:r>
    </w:p>
    <w:p w:rsidR="00CF7832" w:rsidRDefault="00CF7832" w:rsidP="00CF7832">
      <w:pPr>
        <w:ind w:firstLineChars="200" w:firstLine="420"/>
        <w:jc w:val="right"/>
      </w:pPr>
      <w:r w:rsidRPr="006736F0">
        <w:rPr>
          <w:rFonts w:hint="eastAsia"/>
        </w:rPr>
        <w:t>齐鲁壹点客户端</w:t>
      </w:r>
      <w:r>
        <w:rPr>
          <w:rFonts w:hint="eastAsia"/>
        </w:rPr>
        <w:t>2024-3-15</w:t>
      </w:r>
    </w:p>
    <w:p w:rsidR="00CF7832" w:rsidRDefault="00CF7832" w:rsidP="00D061DE">
      <w:pPr>
        <w:sectPr w:rsidR="00CF7832" w:rsidSect="00D061D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2C5E" w:rsidRDefault="004B2C5E"/>
    <w:sectPr w:rsidR="004B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832"/>
    <w:rsid w:val="004B2C5E"/>
    <w:rsid w:val="00C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78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78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2024-08-09T06:06:00Z</dcterms:created>
</cp:coreProperties>
</file>