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20" w:rsidRDefault="00F95A20" w:rsidP="00B455F8">
      <w:pPr>
        <w:pStyle w:val="1"/>
      </w:pPr>
      <w:r w:rsidRPr="0037316E">
        <w:rPr>
          <w:rFonts w:hint="eastAsia"/>
        </w:rPr>
        <w:t>青岛市住建局：坚持全过程把控！一体化推进高品质住宅建设</w:t>
      </w:r>
    </w:p>
    <w:p w:rsidR="00F95A20" w:rsidRDefault="00F95A20" w:rsidP="00F95A20">
      <w:pPr>
        <w:ind w:firstLineChars="200" w:firstLine="420"/>
        <w:jc w:val="left"/>
      </w:pPr>
      <w:r>
        <w:t>3</w:t>
      </w:r>
      <w:r>
        <w:t>月</w:t>
      </w:r>
      <w:r>
        <w:t>15</w:t>
      </w:r>
      <w:r>
        <w:t>日，全省高品质住宅建设推进大会在淄博举行。大会由山东省住房和城乡建设厅、大众报业集团、淄博市人民政府主办，淄博市住房和城乡建设局、齐鲁晚报</w:t>
      </w:r>
      <w:r>
        <w:t>·</w:t>
      </w:r>
      <w:r>
        <w:t>齐鲁壹点承办，山东省住房和城乡建设发展研究院、山东省房地产业协会、山东省勘察设计协会、同圆集团、青岛青发控股集团、新东升置业、淄博鼎成置业、东海集团协办。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青岛市住房和城乡建设局党组成员、副局长丁树更以《坚持全过程把控</w:t>
      </w:r>
      <w:r>
        <w:t xml:space="preserve"> </w:t>
      </w:r>
      <w:r>
        <w:t>打造高水平样板</w:t>
      </w:r>
      <w:r>
        <w:t xml:space="preserve"> </w:t>
      </w:r>
      <w:r>
        <w:t>青岛市一体化推进高品质住宅建设》为题，作典型经验交流发言。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丁树更表示，近年来，青岛市在省住房城乡建设厅的大力支持下，紧紧围绕“努力让人民群众住上更好的房子”这个目标，持续优化住房资源配置，积极改善住房供应结构，加快推进高品质住宅建设。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在把控源头设计工作上，青岛市从三个方面着手提升住宅功能品质——围绕群众关心关切，发力补齐住宅设计短板，聚焦住宅减振降噪品质提升，组织指导相关企业联合开展地方性标准编制，目前立项申请已基本完成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对于分类分级管控，青岛市从小区、楼栋、单元、楼层、套间五个维度，对住宅和住宅小区设施、空间、场地配置等提出</w:t>
      </w:r>
      <w:r>
        <w:t>110</w:t>
      </w:r>
      <w:r>
        <w:t>余项细化指标，完善住宅综合功能配置。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另外，青岛还坚持高端人才引领，组织</w:t>
      </w:r>
      <w:r>
        <w:t>16</w:t>
      </w:r>
      <w:r>
        <w:t>名省级以上勘察设计大师，通过</w:t>
      </w:r>
      <w:r>
        <w:t>“</w:t>
      </w:r>
      <w:r>
        <w:t>大师进机关、企业</w:t>
      </w:r>
      <w:r>
        <w:t>”</w:t>
      </w:r>
      <w:r>
        <w:t>等，推广先进理念，促进设计人员提升创新理念、涵养革新能力。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丁树更说，为提高住宅质量水平，青岛市从常见问题防控到建设过程管理，再到验收交付程序都进行严格把关。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比如，在建设过程管理把控上，青岛市严格设计审核，开发建设施工图数字化全流程管理系统，实现图纸报审、图纸变更等全环节闭环管理；严把建筑材料进场，对进场材料出厂合格证、检验报告、产品标识进行“三核验”；严控主体结构安全，强化质量行为和实体质量标准化管理，实施质量风险分级管控，为高品质住宅建设奠定坚实基础；严把行业监督管理，编制年度执法检查计划，深化“互联网</w:t>
      </w:r>
      <w:r>
        <w:t>+</w:t>
      </w:r>
      <w:r>
        <w:t>执法</w:t>
      </w:r>
      <w:r>
        <w:t>”</w:t>
      </w:r>
      <w:r>
        <w:t>，实施质量风险分级管控。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为严守验收交付程序，青岛市还在“先验房后收房”基础上增加“保维修”。采取分户验收可视化、实施交付前业主开放活动、强化交付保修，着力破解房屋质保领域难题，“先验房后收房”正式迭代升级为“先验后收保维修”的“青岛住宅</w:t>
      </w:r>
      <w:r>
        <w:t>+”</w:t>
      </w:r>
      <w:r>
        <w:t>新模式。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“</w:t>
      </w:r>
      <w:r>
        <w:t>2023</w:t>
      </w:r>
      <w:r>
        <w:t>年</w:t>
      </w:r>
      <w:r>
        <w:t>9</w:t>
      </w:r>
      <w:r>
        <w:t>月，青岛成功承办全国住房城乡建设系统</w:t>
      </w:r>
      <w:r>
        <w:t>‘</w:t>
      </w:r>
      <w:r>
        <w:t>质量月</w:t>
      </w:r>
      <w:r>
        <w:t>’</w:t>
      </w:r>
      <w:r>
        <w:t>启动暨现场观摩活动，交流质量提升经验，凝聚质量提升共识。</w:t>
      </w:r>
      <w:r>
        <w:t>”</w:t>
      </w:r>
      <w:r>
        <w:t>丁树更说。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在提升住宅品质内涵方面，青岛市以数字化赋能智能建造，出台《青岛市人民政府关于推进智能建造高质量发展的实施意见》，开发“青岛市智能建造创新协同平台”，建成全国首个陆海统筹的城市信息模型（</w:t>
      </w:r>
      <w:r>
        <w:t>CIM</w:t>
      </w:r>
      <w:r>
        <w:t>）基础平台，打造全市</w:t>
      </w:r>
      <w:r>
        <w:t>“</w:t>
      </w:r>
      <w:r>
        <w:t>一张数字底板</w:t>
      </w:r>
      <w:r>
        <w:t>”</w:t>
      </w:r>
      <w:r>
        <w:t>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此外，在施工图设计文件中增加绿色建筑专篇，将绿色建筑实施情况纳入建筑节能专项验收。丁树更介绍，在中德生态园建立以被动房技术为核心的产业联盟，两个省级高品质住宅试点项目均按德国被动房标准设计与建设，其中，中德生态园</w:t>
      </w:r>
      <w:r>
        <w:t>-</w:t>
      </w:r>
      <w:r>
        <w:t>弗莱</w:t>
      </w:r>
      <w:r>
        <w:t>·</w:t>
      </w:r>
      <w:r>
        <w:t>德建公元获绿建三星标识、近零能耗建筑设计认证、超低能耗建筑施工阶段认证、德国被动房研究所</w:t>
      </w:r>
      <w:r>
        <w:t>PHI</w:t>
      </w:r>
      <w:r>
        <w:t>预认证等。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会上，他还分享了青岛市抓牢典型示范激发品质提升动力的经验做法。青岛市培树市级高品质住宅试点示范项目，通过市级试点示范项目选树，夯实责任主体质量责任，强化标杆引领，打造放心满意工程。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据悉，青岛市拟于</w:t>
      </w:r>
      <w:r>
        <w:t>3</w:t>
      </w:r>
      <w:r>
        <w:t>月下旬启动</w:t>
      </w:r>
      <w:r>
        <w:t>“</w:t>
      </w:r>
      <w:r>
        <w:t>高品质住宅试点项目开放周</w:t>
      </w:r>
      <w:r>
        <w:t>”</w:t>
      </w:r>
      <w:r>
        <w:t>活动，全方位展示青岛高品质试点项目建设成果，促进住宅建设和物业管理提升，增进市民对高品质住宅了解。</w:t>
      </w:r>
    </w:p>
    <w:p w:rsidR="00F95A20" w:rsidRDefault="00F95A20" w:rsidP="00F95A20">
      <w:pPr>
        <w:ind w:firstLineChars="200" w:firstLine="420"/>
        <w:jc w:val="left"/>
      </w:pPr>
      <w:r>
        <w:rPr>
          <w:rFonts w:hint="eastAsia"/>
        </w:rPr>
        <w:t>丁树更表示，下一步，青岛市将以本次现场推进会为契机，在政策供给、转型创新、标准规范上不断探索，以高品质住宅为基础，叠加完整社区、国际社区、耐久性建筑、全龄友好等先进理念，努力形成“</w:t>
      </w:r>
      <w:r>
        <w:t>1+N”</w:t>
      </w:r>
      <w:r>
        <w:t>工作模式，推动住宅品质提升工作取得新成绩。</w:t>
      </w:r>
    </w:p>
    <w:p w:rsidR="00F95A20" w:rsidRDefault="00F95A20" w:rsidP="00F95A20">
      <w:pPr>
        <w:ind w:firstLineChars="200" w:firstLine="420"/>
        <w:jc w:val="right"/>
      </w:pPr>
      <w:r w:rsidRPr="0037316E">
        <w:rPr>
          <w:rFonts w:hint="eastAsia"/>
        </w:rPr>
        <w:t>大众报业</w:t>
      </w:r>
      <w:r>
        <w:rPr>
          <w:rFonts w:hint="eastAsia"/>
        </w:rPr>
        <w:t>2024-3-18</w:t>
      </w:r>
    </w:p>
    <w:p w:rsidR="00F95A20" w:rsidRDefault="00F95A20" w:rsidP="00D061DE">
      <w:pPr>
        <w:sectPr w:rsidR="00F95A20" w:rsidSect="00D061D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4F84" w:rsidRDefault="00444F84"/>
    <w:sectPr w:rsidR="0044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A20"/>
    <w:rsid w:val="00444F84"/>
    <w:rsid w:val="00F9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95A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5A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2024-08-09T06:06:00Z</dcterms:created>
</cp:coreProperties>
</file>