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DF" w:rsidRDefault="003829DF" w:rsidP="00996620">
      <w:pPr>
        <w:pStyle w:val="1"/>
      </w:pPr>
      <w:r w:rsidRPr="00996620">
        <w:rPr>
          <w:rFonts w:hint="eastAsia"/>
        </w:rPr>
        <w:t>从“细胞”到“城市”</w:t>
      </w:r>
      <w:r w:rsidRPr="00996620">
        <w:t xml:space="preserve"> 天津打造</w:t>
      </w:r>
      <w:r w:rsidRPr="00996620">
        <w:t>“</w:t>
      </w:r>
      <w:r w:rsidRPr="00996620">
        <w:t>无废城市</w:t>
      </w:r>
      <w:r w:rsidRPr="00996620">
        <w:t>”</w:t>
      </w:r>
      <w:r w:rsidRPr="00996620">
        <w:t>建设样</w:t>
      </w:r>
      <w:r w:rsidRPr="00996620">
        <w:rPr>
          <w:rFonts w:hint="eastAsia"/>
        </w:rPr>
        <w:t>板</w:t>
      </w:r>
    </w:p>
    <w:p w:rsidR="003829DF" w:rsidRDefault="003829DF" w:rsidP="003829DF">
      <w:pPr>
        <w:ind w:firstLineChars="200" w:firstLine="420"/>
      </w:pPr>
      <w:r>
        <w:rPr>
          <w:rFonts w:hint="eastAsia"/>
        </w:rPr>
        <w:t>今年政府工作报告指出，重视生态文明建设，加快打造美丽天津。记者从市生态环境局日前举行的“国际无废日”主场科普宣传活动上获悉，去年以来，本市牢固树立和践行绿水青山就是金山银山的理念，将“无废城市”建设放在全市经济社会发展大局中谋划，全市坚持上下联动“一盘棋”，从生产生活全过程入手，全面提升固体废物减量化、资源化、无害化水平，推进城市固体废物精细化管理，市“无废城市”建设工作稳步推进，取得积极进展，以实际行动助力高质量发展“十项行动”落地见效。“去年本市成功获批国内唯一</w:t>
      </w:r>
      <w:r>
        <w:t>GEF</w:t>
      </w:r>
      <w:r>
        <w:t>项目试点申请，将获赠资金</w:t>
      </w:r>
      <w:r>
        <w:t>500</w:t>
      </w:r>
      <w:r>
        <w:t>万美元</w:t>
      </w:r>
      <w:r>
        <w:rPr>
          <w:rFonts w:hint="eastAsia"/>
        </w:rPr>
        <w:t>，通过引进国际先进的技术和管理经验，探索符合天津实际的‘无废城市’路径，强化示范引领，为全国乃至全世界‘无废城市’建设提供更多可复制、可推广的经验成果，在国际舞台展现中国‘无废城市’的大作为。”市生态环境局相关负责人说。</w:t>
      </w:r>
    </w:p>
    <w:p w:rsidR="003829DF" w:rsidRDefault="003829DF" w:rsidP="003829DF">
      <w:pPr>
        <w:ind w:firstLineChars="200" w:firstLine="420"/>
      </w:pPr>
      <w:r>
        <w:rPr>
          <w:rFonts w:hint="eastAsia"/>
        </w:rPr>
        <w:t>在“无废城市”建设顶层设计中，本市全面协调推进固体废物污染治理和综合利用。在印发全域“无废城市”建设工作方案的基础上，制定《天津市“十四五”时期“无废城市”建设工作任务分工表》，梳理明确了</w:t>
      </w:r>
      <w:r>
        <w:t>121</w:t>
      </w:r>
      <w:r>
        <w:t>项重点任务。优化产业结构，推动绿色低碳转型。加快培育以智能科技产业为引领，巩固提升绿色石化、汽车、装备制造</w:t>
      </w:r>
      <w:r>
        <w:t>3</w:t>
      </w:r>
      <w:r>
        <w:t>个优势产业，发展壮大生物医药、新能源、新材料、航空航天</w:t>
      </w:r>
      <w:r>
        <w:t>4</w:t>
      </w:r>
      <w:r>
        <w:t>个新兴产业，集成电路、车联网、高端装备、新能源等</w:t>
      </w:r>
      <w:r>
        <w:t>12</w:t>
      </w:r>
      <w:r>
        <w:t>条重点产业链持续壮大。</w:t>
      </w:r>
    </w:p>
    <w:p w:rsidR="003829DF" w:rsidRDefault="003829DF" w:rsidP="003829DF">
      <w:pPr>
        <w:ind w:firstLineChars="200" w:firstLine="420"/>
      </w:pPr>
      <w:r>
        <w:rPr>
          <w:rFonts w:hint="eastAsia"/>
        </w:rPr>
        <w:t>去年以来，本市加大危险废物环境管理，全力保障危险废物环境安全。推动集成电路产业链向京冀延伸，在天津环渤新材料有限公司与中芯国际集成电路制造（天津）有限公司电子级废硫酸“点对点”成功资源化循环利用基础上，推动该企业和长鑫集电（北京）储存技术有限公司开展危险废物跨省“点对点”定向利用试点，实现了企业成本下降</w:t>
      </w:r>
      <w:r>
        <w:t>10%</w:t>
      </w:r>
      <w:r>
        <w:t>的同时，大幅提升了企业产品在京津冀区域的影响力、竞争力，为本市高质量发展添绿增色，为京津冀区域发展提供绿色新动能。同时，调整天津市医疗废物收运处置模式，确保平稳过渡。利用医疗废物运输轨迹监控系统，规范医</w:t>
      </w:r>
      <w:r>
        <w:rPr>
          <w:rFonts w:hint="eastAsia"/>
        </w:rPr>
        <w:t>疗废物运输过程，推动实现医疗废物收集、运输、处置的全过程跟踪管理。去年，全市累计无害化处置医疗废物</w:t>
      </w:r>
      <w:r>
        <w:t>2.06</w:t>
      </w:r>
      <w:r>
        <w:t>万吨。</w:t>
      </w:r>
    </w:p>
    <w:p w:rsidR="003829DF" w:rsidRDefault="003829DF" w:rsidP="003829DF">
      <w:pPr>
        <w:ind w:firstLineChars="200" w:firstLine="420"/>
      </w:pPr>
      <w:r>
        <w:rPr>
          <w:rFonts w:hint="eastAsia"/>
        </w:rPr>
        <w:t>本市坚持全链条发力，打好垃圾分类“持久战”。持续推进生活垃圾分类投放点站提升改造，规范设置分类桶箱</w:t>
      </w:r>
      <w:r>
        <w:t>73</w:t>
      </w:r>
      <w:r>
        <w:t>万余个，改造提升投放收集点位</w:t>
      </w:r>
      <w:r>
        <w:t>15479</w:t>
      </w:r>
      <w:r>
        <w:t>处，居民小区生活垃圾分类投放设施实现全覆盖。持续推进示范街镇创建，全市示范街镇创建比例达到</w:t>
      </w:r>
      <w:r>
        <w:t>65%</w:t>
      </w:r>
      <w:r>
        <w:t>。截至目前，全市</w:t>
      </w:r>
      <w:r>
        <w:t>13</w:t>
      </w:r>
      <w:r>
        <w:t>座生活垃圾综合处理厂、</w:t>
      </w:r>
      <w:r>
        <w:t>4047</w:t>
      </w:r>
      <w:r>
        <w:t>辆生活垃圾运输车辆稳定运行，原生生活垃圾保持</w:t>
      </w:r>
      <w:r>
        <w:t>“</w:t>
      </w:r>
      <w:r>
        <w:t>零填埋</w:t>
      </w:r>
      <w:r>
        <w:t>”</w:t>
      </w:r>
      <w:r>
        <w:t>，其他垃圾焚烧处理能力达到</w:t>
      </w:r>
      <w:r>
        <w:t>17450</w:t>
      </w:r>
      <w:r>
        <w:t>吨</w:t>
      </w:r>
      <w:r>
        <w:t>/</w:t>
      </w:r>
      <w:r>
        <w:t>日，厨余垃圾处理能力达到</w:t>
      </w:r>
      <w:r>
        <w:t>2000</w:t>
      </w:r>
      <w:r>
        <w:t>吨</w:t>
      </w:r>
      <w:r>
        <w:t>/</w:t>
      </w:r>
      <w:r>
        <w:t>日，生活垃圾分类处理能力显著提升。推进垃圾分类与再生资源回收</w:t>
      </w:r>
      <w:r>
        <w:t>“</w:t>
      </w:r>
      <w:r>
        <w:t>两网融合</w:t>
      </w:r>
      <w:r>
        <w:t>”</w:t>
      </w:r>
      <w:r>
        <w:t>，采取市场化运作模式，规</w:t>
      </w:r>
      <w:r>
        <w:rPr>
          <w:rFonts w:hint="eastAsia"/>
        </w:rPr>
        <w:t>范了“摇铃铛”的废品回收经营行为。截至去年底，全市共建成</w:t>
      </w:r>
      <w:r>
        <w:t>1669</w:t>
      </w:r>
      <w:r>
        <w:t>个与生活垃圾分类相衔接的再生资源回收网点，实现街道全覆盖。</w:t>
      </w:r>
    </w:p>
    <w:p w:rsidR="003829DF" w:rsidRDefault="003829DF" w:rsidP="003829DF">
      <w:pPr>
        <w:ind w:firstLineChars="200" w:firstLine="420"/>
      </w:pPr>
      <w:r>
        <w:rPr>
          <w:rFonts w:hint="eastAsia"/>
        </w:rPr>
        <w:t>去年，本市强化农业废弃物回收利用，加大农药包装废弃物回收利用，提升农作物秸秆综合利用，推动畜禽粪污资源化利用，开展畜禽粪污防治和资源化利用“回头看”专项检查、“百日整治”行动，围绕畜禽粪污治理设施运行、畜禽粪污溢流等违法违规行为开展检查，完成</w:t>
      </w:r>
      <w:r>
        <w:t>2152</w:t>
      </w:r>
      <w:r>
        <w:t>家规模以下畜禽养殖户的治理。去年，全市农膜回收率达</w:t>
      </w:r>
      <w:r>
        <w:t>85%</w:t>
      </w:r>
      <w:r>
        <w:t>以上，农作物秸秆综合利用率保持在</w:t>
      </w:r>
      <w:r>
        <w:t>98%</w:t>
      </w:r>
      <w:r>
        <w:t>以上。同时，加大稻渔综合种养及池塘改造和尾水治理。推动稻渔综合种养产业发展，选定</w:t>
      </w:r>
      <w:r>
        <w:t>5</w:t>
      </w:r>
      <w:r>
        <w:t>片千亩连片稻田建设稻渔综合种养示范区，推广稻蟹养殖技术，全市稻渔综合种养面积达到</w:t>
      </w:r>
      <w:r>
        <w:t>54.3</w:t>
      </w:r>
      <w:r>
        <w:t>万亩。</w:t>
      </w:r>
    </w:p>
    <w:p w:rsidR="003829DF" w:rsidRDefault="003829DF" w:rsidP="003829DF">
      <w:pPr>
        <w:ind w:firstLineChars="200" w:firstLine="420"/>
      </w:pPr>
      <w:r>
        <w:rPr>
          <w:rFonts w:hint="eastAsia"/>
        </w:rPr>
        <w:t>此外，本市坚持从“细胞”到“城市”，打造“无废城市”建设样板。加强各区在“无废细胞”建设过程中的现场帮扶和指导，协助各区开展“无废细胞”创建工作，</w:t>
      </w:r>
      <w:r>
        <w:t>2023</w:t>
      </w:r>
      <w:r>
        <w:t>年全市共创建完成</w:t>
      </w:r>
      <w:r>
        <w:t>743</w:t>
      </w:r>
      <w:r>
        <w:t>个</w:t>
      </w:r>
      <w:r>
        <w:t>“</w:t>
      </w:r>
      <w:r>
        <w:t>无废细胞</w:t>
      </w:r>
      <w:r>
        <w:t>”</w:t>
      </w:r>
      <w:r>
        <w:t>。滨海高新区建设</w:t>
      </w:r>
      <w:r>
        <w:t>“</w:t>
      </w:r>
      <w:r>
        <w:t>无废城市</w:t>
      </w:r>
      <w:r>
        <w:t>”</w:t>
      </w:r>
      <w:r>
        <w:t>科普体验馆，融入绿色环保、科学分类、循环利用理念，打造主题橱窗区、无废理念区等展示区，通过实物展示、互动体验以及声光电等多媒体手段，潜移默化地向参观者宣传</w:t>
      </w:r>
      <w:r>
        <w:t>“</w:t>
      </w:r>
      <w:r>
        <w:t>无废</w:t>
      </w:r>
      <w:r>
        <w:t>”</w:t>
      </w:r>
      <w:r>
        <w:t>理念。中新天津生态城打造</w:t>
      </w:r>
      <w:r>
        <w:t>“</w:t>
      </w:r>
      <w:r>
        <w:t>无废城市</w:t>
      </w:r>
      <w:r>
        <w:t>”</w:t>
      </w:r>
      <w:r>
        <w:t>宣传教育基地，涵盖生活垃圾管理体验馆、环卫科技体验馆、垃圾分类教育体验馆等多种场景。</w:t>
      </w:r>
    </w:p>
    <w:p w:rsidR="003829DF" w:rsidRDefault="003829DF" w:rsidP="00996620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2024-4-1</w:t>
      </w:r>
    </w:p>
    <w:p w:rsidR="003829DF" w:rsidRDefault="003829DF" w:rsidP="002327A3">
      <w:pPr>
        <w:sectPr w:rsidR="003829DF" w:rsidSect="002327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30AAC" w:rsidRDefault="00830AAC"/>
    <w:sectPr w:rsidR="0083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9DF"/>
    <w:rsid w:val="003829DF"/>
    <w:rsid w:val="0083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29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829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2024-08-12T01:26:00Z</dcterms:created>
</cp:coreProperties>
</file>