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9C7" w:rsidRDefault="00E419C7">
      <w:pPr>
        <w:pStyle w:val="1"/>
      </w:pPr>
      <w:r>
        <w:t>城市微更新背景下口袋公园的空间布局及设计特点探究</w:t>
      </w:r>
    </w:p>
    <w:p w:rsidR="00E419C7" w:rsidRDefault="00E419C7">
      <w:pPr>
        <w:ind w:firstLine="420"/>
        <w:jc w:val="left"/>
      </w:pPr>
      <w:r>
        <w:t>近年来随着城市更新的发展，城市微空间受到越来越多的关注。作为城市小型绿地空间，口袋公园具有空间灵活、服务便捷、实施自由等优势特点，为弥补城市绿地空间、促进城市更新，提供了灵活思路与有效路径。</w:t>
      </w:r>
    </w:p>
    <w:p w:rsidR="00E419C7" w:rsidRDefault="00E419C7">
      <w:pPr>
        <w:ind w:firstLine="420"/>
        <w:jc w:val="left"/>
      </w:pPr>
      <w:r>
        <w:t>城市微更新背景下的口袋公园</w:t>
      </w:r>
    </w:p>
    <w:p w:rsidR="00E419C7" w:rsidRDefault="00E419C7">
      <w:pPr>
        <w:ind w:firstLine="420"/>
        <w:jc w:val="left"/>
      </w:pPr>
      <w:r>
        <w:t>“</w:t>
      </w:r>
      <w:r>
        <w:t>实施城市更新行动</w:t>
      </w:r>
      <w:r>
        <w:t>”</w:t>
      </w:r>
      <w:r>
        <w:t>是推动城市结构调整优化和品质提升、转变城市开发建设方式的有效措施，对于全面提升城市发展质量、不断满足人民群众日益增长的美好生活需要、促进经济社会持续健康发展，具有重要而深远的意义。</w:t>
      </w:r>
    </w:p>
    <w:p w:rsidR="00E419C7" w:rsidRDefault="00E419C7">
      <w:pPr>
        <w:ind w:firstLine="420"/>
        <w:jc w:val="left"/>
      </w:pPr>
      <w:r>
        <w:t>2021</w:t>
      </w:r>
      <w:r>
        <w:t>年，住房城乡建设部发布关于在实施城市更新行动中防止大拆大建问题的通知，提出要顺应城市发展规律，尊重人民群众意愿，以内涵集约、绿色低碳发展为路径，转变城市开发建设方式，坚持</w:t>
      </w:r>
      <w:r>
        <w:t>“</w:t>
      </w:r>
      <w:r>
        <w:t>留改拆</w:t>
      </w:r>
      <w:r>
        <w:t>”</w:t>
      </w:r>
      <w:r>
        <w:t>并举、以保留利用提升为主。明确禁止</w:t>
      </w:r>
      <w:r>
        <w:t>“</w:t>
      </w:r>
      <w:r>
        <w:t>大拆大建</w:t>
      </w:r>
      <w:r>
        <w:t>”</w:t>
      </w:r>
      <w:r>
        <w:t>的城市开发形式，鼓励</w:t>
      </w:r>
      <w:r>
        <w:t>“</w:t>
      </w:r>
      <w:r>
        <w:t>微更新</w:t>
      </w:r>
      <w:r>
        <w:t>”</w:t>
      </w:r>
      <w:r>
        <w:t>。</w:t>
      </w:r>
    </w:p>
    <w:p w:rsidR="00E419C7" w:rsidRDefault="00E419C7">
      <w:pPr>
        <w:ind w:firstLine="420"/>
        <w:jc w:val="left"/>
      </w:pPr>
      <w:r>
        <w:t>如今城市建设正处于由粗放式的增量扩张逐渐转向精细化的存量更新阶段，</w:t>
      </w:r>
      <w:r>
        <w:t>“</w:t>
      </w:r>
      <w:r>
        <w:t>城市微更新</w:t>
      </w:r>
      <w:r>
        <w:t>”</w:t>
      </w:r>
      <w:r>
        <w:t>在保留原有城市肌理的基础上，通过小规模的改造方式，实现空间活化与区域更新，既是城市发展的新方式，也是城市规划建设理念的革新。</w:t>
      </w:r>
    </w:p>
    <w:p w:rsidR="00E419C7" w:rsidRDefault="00E419C7">
      <w:pPr>
        <w:ind w:firstLine="420"/>
        <w:jc w:val="left"/>
      </w:pPr>
      <w:r>
        <w:t>口袋公园作为城市微更新实践的主要载体，通过</w:t>
      </w:r>
      <w:r>
        <w:t>“</w:t>
      </w:r>
      <w:r>
        <w:t>微更新</w:t>
      </w:r>
      <w:r>
        <w:t>”</w:t>
      </w:r>
      <w:r>
        <w:t>的方式，新建或改造现有绿地，盘活公共空间，创造宜居环境，让城市更新更具活力和生机，不仅能有效提升空间利用率，也能重塑城市居民的生活方式。</w:t>
      </w:r>
    </w:p>
    <w:p w:rsidR="00E419C7" w:rsidRDefault="00E419C7">
      <w:pPr>
        <w:ind w:firstLine="420"/>
        <w:jc w:val="left"/>
      </w:pPr>
      <w:r>
        <w:t>口袋公园也称袖珍公园，属于城市开放空间，常呈斑块状散落或隐藏在城市结构中，服务人群多为周边居民，主要提供美化环境、公共交往、休闲娱乐、文化展示等功能，既能促进城市中闲置或消极空间的活化和提升，还可以调节城市微气候。</w:t>
      </w:r>
    </w:p>
    <w:p w:rsidR="00E419C7" w:rsidRDefault="00E419C7">
      <w:pPr>
        <w:ind w:firstLine="420"/>
        <w:jc w:val="left"/>
      </w:pPr>
      <w:r>
        <w:t>与城市用地分类相匹配，其形式可以是公园、广场或者是各类城市建设用地的附属绿地。口袋公园的规模一般</w:t>
      </w:r>
      <w:r>
        <w:t>400</w:t>
      </w:r>
      <w:r>
        <w:t>平方米</w:t>
      </w:r>
      <w:r>
        <w:t>~1</w:t>
      </w:r>
      <w:r>
        <w:t>万平方米不等，宜在</w:t>
      </w:r>
      <w:r>
        <w:t>5000</w:t>
      </w:r>
      <w:r>
        <w:t>平方米以内设置。服务半径可覆盖</w:t>
      </w:r>
      <w:r>
        <w:t>300~500</w:t>
      </w:r>
      <w:r>
        <w:t>米，涉及</w:t>
      </w:r>
      <w:r>
        <w:t>1~2</w:t>
      </w:r>
      <w:r>
        <w:t>个地块，方便人们在</w:t>
      </w:r>
      <w:r>
        <w:t>5</w:t>
      </w:r>
      <w:r>
        <w:t>分钟内步行到达。</w:t>
      </w:r>
    </w:p>
    <w:p w:rsidR="00E419C7" w:rsidRDefault="00E419C7">
      <w:pPr>
        <w:ind w:firstLine="420"/>
        <w:jc w:val="left"/>
      </w:pPr>
      <w:r>
        <w:t>空间布局及设计特点</w:t>
      </w:r>
    </w:p>
    <w:p w:rsidR="00E419C7" w:rsidRDefault="00E419C7">
      <w:pPr>
        <w:ind w:firstLine="420"/>
        <w:jc w:val="left"/>
      </w:pPr>
      <w:r>
        <w:t>在多地，围墙变成了绿篱，空地变身为充满绿意的</w:t>
      </w:r>
      <w:r>
        <w:t>“</w:t>
      </w:r>
      <w:r>
        <w:t>口袋公园</w:t>
      </w:r>
      <w:r>
        <w:t>”</w:t>
      </w:r>
      <w:r>
        <w:t>，越来越多的城市街角被打造成无界融合的休闲场所。</w:t>
      </w:r>
    </w:p>
    <w:p w:rsidR="00E419C7" w:rsidRDefault="00E419C7">
      <w:pPr>
        <w:ind w:firstLine="420"/>
        <w:jc w:val="left"/>
      </w:pPr>
      <w:r>
        <w:t>受场地的区位及规模影响，这些口袋公园的形态与布局常常十分灵活。</w:t>
      </w:r>
    </w:p>
    <w:p w:rsidR="00E419C7" w:rsidRDefault="00E419C7">
      <w:pPr>
        <w:ind w:firstLine="420"/>
        <w:jc w:val="left"/>
      </w:pPr>
      <w:r>
        <w:t>空间布局上，口袋公园多点开花，见缝插针填补城市空间。</w:t>
      </w:r>
    </w:p>
    <w:p w:rsidR="00E419C7" w:rsidRDefault="00E419C7">
      <w:pPr>
        <w:ind w:firstLine="420"/>
        <w:jc w:val="left"/>
      </w:pPr>
      <w:r>
        <w:t>公园大多利用街区边角、闲置空间建成，总体呈现为三种类型：街角口袋公园、街心口袋公园、内部口袋公园。</w:t>
      </w:r>
    </w:p>
    <w:p w:rsidR="00E419C7" w:rsidRDefault="00E419C7">
      <w:pPr>
        <w:ind w:firstLine="420"/>
        <w:jc w:val="left"/>
      </w:pPr>
      <w:r>
        <w:t>街角口袋公园主要位于两条街道的交叉口，出入口常设置在能够让行人取近道横穿街角的位置。</w:t>
      </w:r>
    </w:p>
    <w:p w:rsidR="00E419C7" w:rsidRDefault="00E419C7">
      <w:pPr>
        <w:ind w:firstLine="420"/>
        <w:jc w:val="left"/>
      </w:pPr>
      <w:r>
        <w:t>同时，还常在公园边界处设计休憩座椅，供市民休息的同时，起到空间划分的作用。北京市的王府井口袋公园便是如此。</w:t>
      </w:r>
    </w:p>
    <w:p w:rsidR="00E419C7" w:rsidRDefault="00E419C7">
      <w:pPr>
        <w:ind w:firstLine="420"/>
        <w:jc w:val="left"/>
      </w:pPr>
      <w:r>
        <w:t>街心口袋公园一般只有一个面向街道的出入口，会形成一个相对安静的场所，营造出私密安全的休憩空间，适于老年人和儿童活动和使用，比如福建省厦门市的老剧场文化公园。</w:t>
      </w:r>
    </w:p>
    <w:p w:rsidR="00E419C7" w:rsidRDefault="00E419C7">
      <w:pPr>
        <w:ind w:firstLine="420"/>
        <w:jc w:val="left"/>
      </w:pPr>
      <w:r>
        <w:t>内部口袋公园大部分可穿越地块，连接两条街道形成出入口，能够为人们的上学、串门、购物提供一个很好的步行捷径，将相邻街区有机串联起来，厦门市的状元文化广场是其中的典型代表。</w:t>
      </w:r>
    </w:p>
    <w:p w:rsidR="00E419C7" w:rsidRDefault="00E419C7">
      <w:pPr>
        <w:ind w:firstLine="420"/>
        <w:jc w:val="left"/>
      </w:pPr>
      <w:r>
        <w:t>功能设计上，口袋公园多面服务，可以满足全龄人群的活动需求。城市中的口袋公园位于不同的功能片区，不同人群的使用需求决定了公园的功能定位。</w:t>
      </w:r>
    </w:p>
    <w:p w:rsidR="00E419C7" w:rsidRDefault="00E419C7">
      <w:pPr>
        <w:ind w:firstLine="420"/>
        <w:jc w:val="left"/>
      </w:pPr>
      <w:r>
        <w:t>位于办公商业区的口袋公园，服务人群主要为商务人士，主要功能是为工作人群提供临时休息的区域，是功能单一的休闲绿地。</w:t>
      </w:r>
    </w:p>
    <w:p w:rsidR="00E419C7" w:rsidRDefault="00E419C7">
      <w:pPr>
        <w:ind w:firstLine="420"/>
        <w:jc w:val="left"/>
      </w:pPr>
      <w:r>
        <w:t>位于老旧住宅区周边的口袋公园，多为微小空间，区域常划分为老年人休闲区域与儿童游戏区域。</w:t>
      </w:r>
    </w:p>
    <w:p w:rsidR="00E419C7" w:rsidRDefault="00E419C7">
      <w:pPr>
        <w:ind w:firstLine="420"/>
        <w:jc w:val="left"/>
      </w:pPr>
      <w:r>
        <w:t>位于街边巷尾的口袋公园，常利用闲置空间改造提升而来，为来往行人提供驻足休息场所的同时，可以提升绿地面积、丰富城市景观。</w:t>
      </w:r>
    </w:p>
    <w:p w:rsidR="00E419C7" w:rsidRDefault="00E419C7">
      <w:pPr>
        <w:ind w:firstLine="420"/>
        <w:jc w:val="left"/>
      </w:pPr>
      <w:r>
        <w:t>微更新视角下的口袋公园设计需要满足迭代需求。不仅要强化青年人的体验感，也要落实适老化和适儿化要求。</w:t>
      </w:r>
    </w:p>
    <w:p w:rsidR="00E419C7" w:rsidRDefault="00E419C7">
      <w:pPr>
        <w:ind w:firstLine="420"/>
        <w:jc w:val="left"/>
      </w:pPr>
      <w:r>
        <w:t>口袋公园在功能设计上要结合所在区域的人群活动需求因地制宜，通常要规划出休憩交往、健身活动、儿童游戏、文化体验四个空间。</w:t>
      </w:r>
    </w:p>
    <w:p w:rsidR="00E419C7" w:rsidRDefault="00E419C7">
      <w:pPr>
        <w:ind w:firstLine="420"/>
        <w:jc w:val="left"/>
      </w:pPr>
      <w:r>
        <w:t>休憩交往空间能够为周边工作人群及市民提供休憩停留的舒适空间，营造社会交往的公共平台，结合绿色景观给人们带来视觉上的放松，营造出与自然亲密接触的空间。</w:t>
      </w:r>
    </w:p>
    <w:p w:rsidR="00E419C7" w:rsidRDefault="00E419C7">
      <w:pPr>
        <w:ind w:firstLine="420"/>
        <w:jc w:val="left"/>
      </w:pPr>
      <w:r>
        <w:t>健身活动空间可以为周边人群提供适合的运动场所和健身器材，满足年轻人和老年人日常的健身需求，缓解人们的生活压力，丰富日常生活。</w:t>
      </w:r>
    </w:p>
    <w:p w:rsidR="00E419C7" w:rsidRDefault="00E419C7">
      <w:pPr>
        <w:ind w:firstLine="420"/>
        <w:jc w:val="left"/>
      </w:pPr>
      <w:r>
        <w:t>儿童游戏空间是符合儿童心理特点和使用需求的场所，为儿童提供便捷、有趣、安全性强的专属活动空间。</w:t>
      </w:r>
    </w:p>
    <w:p w:rsidR="00E419C7" w:rsidRDefault="00E419C7">
      <w:pPr>
        <w:ind w:firstLine="420"/>
        <w:jc w:val="left"/>
      </w:pPr>
      <w:r>
        <w:t>文化展示空间可以为市民提供融合公共阅读、艺术普及、优秀传统文化传承等于一体的多样化公共文化服务，提高城市文化形象和环境品质。</w:t>
      </w:r>
    </w:p>
    <w:p w:rsidR="00E419C7" w:rsidRDefault="00E419C7">
      <w:pPr>
        <w:ind w:firstLine="420"/>
        <w:jc w:val="left"/>
      </w:pPr>
      <w:r>
        <w:t>实施建设上，口袋公园在建设主体、资金来源、设计方案、运行维护等方面体现出多元共治、全民参与的特点。</w:t>
      </w:r>
    </w:p>
    <w:p w:rsidR="00E419C7" w:rsidRDefault="00E419C7">
      <w:pPr>
        <w:ind w:firstLine="420"/>
        <w:jc w:val="left"/>
      </w:pPr>
      <w:r>
        <w:t>对于公益性口袋公园，一般由政府拨专款，建立专门团队或服务外包对公园实施管理，并结合公示制度，引入社区居民参与。对于附属于商业建筑或社区办公建筑的口袋公园，一般由商业、办公区或私人基金、社会团体出资，并委派专业机构（园林养护管理公司）进行管理维护，以保障口袋公园的日常使用安全。</w:t>
      </w:r>
    </w:p>
    <w:p w:rsidR="00E419C7" w:rsidRDefault="00E419C7">
      <w:pPr>
        <w:ind w:firstLine="420"/>
        <w:jc w:val="left"/>
      </w:pPr>
      <w:r>
        <w:t>当下，我国既要努力化解快速城镇化累积的安全风险，又要实现高水平基数上的经济持续增长，还要满足人民群众日益增长的对美好生活的需要，这些目标的实现，都需要通过城市空间的更新改善予以支撑。</w:t>
      </w:r>
    </w:p>
    <w:p w:rsidR="00E419C7" w:rsidRDefault="00E419C7">
      <w:pPr>
        <w:ind w:firstLine="420"/>
        <w:jc w:val="left"/>
      </w:pPr>
      <w:r>
        <w:t>城市微更新视角下的口袋公园犹如</w:t>
      </w:r>
      <w:r>
        <w:t>“</w:t>
      </w:r>
      <w:r>
        <w:t>微创手术</w:t>
      </w:r>
      <w:r>
        <w:t>”</w:t>
      </w:r>
      <w:r>
        <w:t>一样重新激发社区活力，让城市</w:t>
      </w:r>
      <w:r>
        <w:t>“</w:t>
      </w:r>
      <w:r>
        <w:t>重新生长</w:t>
      </w:r>
      <w:r>
        <w:t>”</w:t>
      </w:r>
      <w:r>
        <w:t>。</w:t>
      </w:r>
    </w:p>
    <w:p w:rsidR="00E419C7" w:rsidRDefault="00E419C7">
      <w:pPr>
        <w:ind w:firstLine="420"/>
        <w:jc w:val="left"/>
      </w:pPr>
      <w:r>
        <w:t>不仅盘活了闲置空地，而且满足了城市中人们对高品质空间与美好生活的需求，实现城市发展方式与市民生活方式的重塑。</w:t>
      </w:r>
    </w:p>
    <w:p w:rsidR="00E419C7" w:rsidRDefault="00E419C7">
      <w:pPr>
        <w:ind w:firstLine="420"/>
        <w:jc w:val="left"/>
      </w:pPr>
      <w:r>
        <w:t>未来，作为城市新空间，口袋公园不仅能够为城市带来绿色与健康，而且将集合社会多方力量共同参与和努力，以</w:t>
      </w:r>
      <w:r>
        <w:t>“</w:t>
      </w:r>
      <w:r>
        <w:t>小切口</w:t>
      </w:r>
      <w:r>
        <w:t>”</w:t>
      </w:r>
      <w:r>
        <w:t>实现</w:t>
      </w:r>
      <w:r>
        <w:t>“</w:t>
      </w:r>
      <w:r>
        <w:t>大纵深</w:t>
      </w:r>
      <w:r>
        <w:t>”</w:t>
      </w:r>
      <w:r>
        <w:t>，为美丽中国建设与城市空间可持续发展添砖加瓦。</w:t>
      </w:r>
    </w:p>
    <w:p w:rsidR="00E419C7" w:rsidRDefault="00E419C7">
      <w:pPr>
        <w:ind w:firstLine="420"/>
        <w:jc w:val="right"/>
      </w:pPr>
      <w:r>
        <w:rPr>
          <w:rFonts w:hint="eastAsia"/>
        </w:rPr>
        <w:t>中国建设新闻网</w:t>
      </w:r>
      <w:r>
        <w:t>2024-02-28</w:t>
      </w:r>
    </w:p>
    <w:p w:rsidR="00E419C7" w:rsidRDefault="00E419C7"/>
    <w:p w:rsidR="00E419C7" w:rsidRDefault="00E419C7" w:rsidP="00F55820">
      <w:pPr>
        <w:sectPr w:rsidR="00E419C7" w:rsidSect="00F55820">
          <w:type w:val="continuous"/>
          <w:pgSz w:w="11906" w:h="16838"/>
          <w:pgMar w:top="1644" w:right="1236" w:bottom="1418" w:left="1814" w:header="851" w:footer="907" w:gutter="0"/>
          <w:pgNumType w:start="1"/>
          <w:cols w:space="720"/>
          <w:docGrid w:type="lines" w:linePitch="341" w:charSpace="2373"/>
        </w:sectPr>
      </w:pPr>
    </w:p>
    <w:p w:rsidR="00243C52" w:rsidRDefault="00243C52"/>
    <w:sectPr w:rsidR="00243C5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419C7"/>
    <w:rsid w:val="00243C52"/>
    <w:rsid w:val="00E419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E419C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autoRedefine/>
    <w:qFormat/>
    <w:rsid w:val="00E419C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1957</Characters>
  <Application>Microsoft Office Word</Application>
  <DocSecurity>0</DocSecurity>
  <Lines>16</Lines>
  <Paragraphs>4</Paragraphs>
  <ScaleCrop>false</ScaleCrop>
  <Company>Microsoft</Company>
  <LinksUpToDate>false</LinksUpToDate>
  <CharactersWithSpaces>2296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2024-08-13T07:07:00Z</dcterms:created>
</cp:coreProperties>
</file>