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8B" w:rsidRDefault="00A94D8B" w:rsidP="009F385B">
      <w:pPr>
        <w:pStyle w:val="1"/>
      </w:pPr>
      <w:r w:rsidRPr="009F385B">
        <w:rPr>
          <w:rFonts w:hint="eastAsia"/>
        </w:rPr>
        <w:t>蓝庆华：以新质生产力为导向</w:t>
      </w:r>
      <w:r w:rsidRPr="009F385B">
        <w:t xml:space="preserve"> 发展壮大</w:t>
      </w:r>
      <w:r w:rsidRPr="009F385B">
        <w:t>“</w:t>
      </w:r>
      <w:r w:rsidRPr="009F385B">
        <w:t>33618</w:t>
      </w:r>
      <w:r w:rsidRPr="009F385B">
        <w:t>”</w:t>
      </w:r>
      <w:r w:rsidRPr="009F385B">
        <w:t>现代制造业集群体系</w:t>
      </w:r>
    </w:p>
    <w:p w:rsidR="00A94D8B" w:rsidRDefault="00A94D8B" w:rsidP="00A94D8B">
      <w:pPr>
        <w:ind w:firstLineChars="200" w:firstLine="420"/>
      </w:pPr>
      <w:r w:rsidRPr="009F385B">
        <w:rPr>
          <w:rFonts w:hint="eastAsia"/>
        </w:rPr>
        <w:t>新质生产力是推动社会发展变迁最活跃的因素，是可能的潜在力量和新生的现实力量的合力。</w:t>
      </w:r>
      <w:r w:rsidRPr="009F385B">
        <w:t>3</w:t>
      </w:r>
      <w:r w:rsidRPr="009F385B">
        <w:t>月</w:t>
      </w:r>
      <w:r w:rsidRPr="009F385B">
        <w:t>26</w:t>
      </w:r>
      <w:r w:rsidRPr="009F385B">
        <w:t>日，市经济信息委党组书记、主任蓝庆华在接受新重庆</w:t>
      </w:r>
      <w:r w:rsidRPr="009F385B">
        <w:t>-</w:t>
      </w:r>
      <w:r w:rsidRPr="009F385B">
        <w:t>重庆日报记者采访时表示，发展新质生产力是现代化新重庆全面推进国家重要先进制造业中心建设、当好国家战略腹地建设</w:t>
      </w:r>
      <w:r w:rsidRPr="009F385B">
        <w:t>“</w:t>
      </w:r>
      <w:r w:rsidRPr="009F385B">
        <w:t>排头兵</w:t>
      </w:r>
      <w:r w:rsidRPr="009F385B">
        <w:t>”</w:t>
      </w:r>
      <w:r w:rsidRPr="009F385B">
        <w:t>的重要任务。市经信系统将以科技创新推动产业创新，依托产业创新实现科技创新，在以科技创新引领现代化产业体系建设中形成新的主导产业和支柱产业，在培育战略性新兴产业和未来产业中形成新质生产力，不断壮大</w:t>
      </w:r>
      <w:r w:rsidRPr="009F385B">
        <w:t>“33618”</w:t>
      </w:r>
      <w:r w:rsidRPr="009F385B">
        <w:t>现代制造业集群体系。</w:t>
      </w:r>
    </w:p>
    <w:p w:rsidR="00A94D8B" w:rsidRDefault="00A94D8B" w:rsidP="00A94D8B">
      <w:pPr>
        <w:ind w:firstLineChars="200" w:firstLine="420"/>
      </w:pPr>
      <w:r>
        <w:rPr>
          <w:rFonts w:hint="eastAsia"/>
        </w:rPr>
        <w:t>发挥科技创新主导作用</w:t>
      </w:r>
    </w:p>
    <w:p w:rsidR="00A94D8B" w:rsidRDefault="00A94D8B" w:rsidP="00A94D8B">
      <w:pPr>
        <w:ind w:firstLineChars="200" w:firstLine="420"/>
      </w:pPr>
      <w:r>
        <w:rPr>
          <w:rFonts w:hint="eastAsia"/>
        </w:rPr>
        <w:t>培育“</w:t>
      </w:r>
      <w:r>
        <w:t>33618”</w:t>
      </w:r>
      <w:r>
        <w:t>现代制造业集群发展动力动能</w:t>
      </w:r>
    </w:p>
    <w:p w:rsidR="00A94D8B" w:rsidRDefault="00A94D8B" w:rsidP="00A94D8B">
      <w:pPr>
        <w:ind w:firstLineChars="200" w:firstLine="420"/>
      </w:pPr>
      <w:r>
        <w:rPr>
          <w:rFonts w:hint="eastAsia"/>
        </w:rPr>
        <w:t>重庆日报：如何理解新质生产力？在我市“</w:t>
      </w:r>
      <w:r>
        <w:t>33618”</w:t>
      </w:r>
      <w:r>
        <w:t>现代制造业集群体系建设中，如何推动发展新质生产力？</w:t>
      </w:r>
    </w:p>
    <w:p w:rsidR="00A94D8B" w:rsidRDefault="00A94D8B" w:rsidP="00A94D8B">
      <w:pPr>
        <w:ind w:firstLineChars="200" w:firstLine="420"/>
      </w:pPr>
      <w:r>
        <w:rPr>
          <w:rFonts w:hint="eastAsia"/>
        </w:rPr>
        <w:t>蓝庆华：新质生产力的起点是“新”，即新要素、新技术、新产品、新赛道等，涵盖了劳动力、劳动对象和劳动资料等要素及其优化组合，反映了生产力要素的迭代更新；新质生产力的要点是“质”，即高科技、高效能、高质量等，反映生产力要素迭代更新而对生产、交换、消费、分配等环节的提升；新质生产力的落点是“生产力”，即形成新的先进生产力，从而推动生产方式变革和生产关系完善，形成新的动能促进经济社会高质量发展。</w:t>
      </w:r>
    </w:p>
    <w:p w:rsidR="00A94D8B" w:rsidRDefault="00A94D8B" w:rsidP="00A94D8B">
      <w:pPr>
        <w:ind w:firstLineChars="200" w:firstLine="420"/>
      </w:pPr>
      <w:r>
        <w:rPr>
          <w:rFonts w:hint="eastAsia"/>
        </w:rPr>
        <w:t>在我市“</w:t>
      </w:r>
      <w:r>
        <w:t>33618”</w:t>
      </w:r>
      <w:r>
        <w:t>现代制造业集群体系建设中，我们将从</w:t>
      </w:r>
      <w:r>
        <w:t>3</w:t>
      </w:r>
      <w:r>
        <w:t>个方面发展新质生产力，以此带来发展新动力、新动能</w:t>
      </w:r>
      <w:r>
        <w:t>——</w:t>
      </w:r>
    </w:p>
    <w:p w:rsidR="00A94D8B" w:rsidRDefault="00A94D8B" w:rsidP="00A94D8B">
      <w:pPr>
        <w:ind w:firstLineChars="200" w:firstLine="420"/>
      </w:pPr>
      <w:r>
        <w:rPr>
          <w:rFonts w:hint="eastAsia"/>
        </w:rPr>
        <w:t>建设产业创新平台体系。坚持贯通推进科技创新和产业创新，强化企业科技创新主体地位，聚焦重点领域建设一批制造业创新中心，搭建优势互补的产业关键共性技术供给体系，形成大企业成长为链长企业、链主企业带动小企业协同创新的发展格局；围绕智能网联新能源汽车、新一代电子信息制造、先进材料等重点领域产业创新重大需求，针对性布局一批中试和应用验证平台；持续推进“综合型</w:t>
      </w:r>
      <w:r>
        <w:t>+</w:t>
      </w:r>
      <w:r>
        <w:t>专业型</w:t>
      </w:r>
      <w:r>
        <w:t>”</w:t>
      </w:r>
      <w:r>
        <w:t>研究院矩阵体系建设。</w:t>
      </w:r>
    </w:p>
    <w:p w:rsidR="00A94D8B" w:rsidRDefault="00A94D8B" w:rsidP="00A94D8B">
      <w:pPr>
        <w:ind w:firstLineChars="200" w:firstLine="420"/>
      </w:pPr>
      <w:r>
        <w:rPr>
          <w:rFonts w:hint="eastAsia"/>
        </w:rPr>
        <w:t>完善产业创新生态体系。组建体系化、任务型的产业创新综合体，迭代升级重点产业链技术需求清单，组织开展一批重点领域关键核心技术、基础前沿技术攻关；构建“点线面”协同发力的科创金融体系，推进制造业“百千万”人才培育，加快检验检测、认证认可、知识产权等科技服务业发展，加速科技成果转化应用，健全完善产业创新生态体系。</w:t>
      </w:r>
    </w:p>
    <w:p w:rsidR="00A94D8B" w:rsidRDefault="00A94D8B" w:rsidP="00A94D8B">
      <w:pPr>
        <w:ind w:firstLineChars="200" w:firstLine="420"/>
      </w:pPr>
      <w:r>
        <w:rPr>
          <w:rFonts w:hint="eastAsia"/>
        </w:rPr>
        <w:t>提升产业本地生成能力。迭代“产业生成</w:t>
      </w:r>
      <w:r>
        <w:t>+</w:t>
      </w:r>
      <w:r>
        <w:t>揭榜挂帅</w:t>
      </w:r>
      <w:r>
        <w:t>”</w:t>
      </w:r>
      <w:r>
        <w:t>协同创新机制，深化</w:t>
      </w:r>
      <w:r>
        <w:t>“</w:t>
      </w:r>
      <w:r>
        <w:t>产业研究院</w:t>
      </w:r>
      <w:r>
        <w:t>+</w:t>
      </w:r>
      <w:r>
        <w:t>产业基金</w:t>
      </w:r>
      <w:r>
        <w:t>+</w:t>
      </w:r>
      <w:r>
        <w:t>产业园区</w:t>
      </w:r>
      <w:r>
        <w:t>”</w:t>
      </w:r>
      <w:r>
        <w:t>科技成果转化方式，推动实现产学研良性循环、有效贯通，一体部署实施</w:t>
      </w:r>
      <w:r>
        <w:t>“</w:t>
      </w:r>
      <w:r>
        <w:t>创新链、产业链、资金链、人才链</w:t>
      </w:r>
      <w:r>
        <w:t>”</w:t>
      </w:r>
      <w:r>
        <w:t>深度融合，让更多科技创新成果从种子变成苗子，实现从</w:t>
      </w:r>
      <w:r>
        <w:t>“</w:t>
      </w:r>
      <w:r>
        <w:t>实验室</w:t>
      </w:r>
      <w:r>
        <w:t>”</w:t>
      </w:r>
      <w:r>
        <w:t>走向</w:t>
      </w:r>
      <w:r>
        <w:t>“</w:t>
      </w:r>
      <w:r>
        <w:t>生产线</w:t>
      </w:r>
      <w:r>
        <w:t>”</w:t>
      </w:r>
      <w:r>
        <w:t>，从</w:t>
      </w:r>
      <w:r>
        <w:t>“</w:t>
      </w:r>
      <w:r>
        <w:t>书架</w:t>
      </w:r>
      <w:r>
        <w:t>”</w:t>
      </w:r>
      <w:r>
        <w:t>搬到</w:t>
      </w:r>
      <w:r>
        <w:t>“</w:t>
      </w:r>
      <w:r>
        <w:t>货架</w:t>
      </w:r>
      <w:r>
        <w:t>”</w:t>
      </w:r>
      <w:r>
        <w:t>，源源不断生成一批高新技术企业，持续提升本地产业生成能力。</w:t>
      </w:r>
    </w:p>
    <w:p w:rsidR="00A94D8B" w:rsidRDefault="00A94D8B" w:rsidP="00A94D8B">
      <w:pPr>
        <w:ind w:firstLineChars="200" w:firstLine="420"/>
      </w:pPr>
      <w:r>
        <w:rPr>
          <w:rFonts w:hint="eastAsia"/>
        </w:rPr>
        <w:t>以产业创新开辟新赛道</w:t>
      </w:r>
    </w:p>
    <w:p w:rsidR="00A94D8B" w:rsidRDefault="00A94D8B" w:rsidP="00A94D8B">
      <w:pPr>
        <w:ind w:firstLineChars="200" w:firstLine="420"/>
      </w:pPr>
      <w:r>
        <w:rPr>
          <w:rFonts w:hint="eastAsia"/>
        </w:rPr>
        <w:t>壮大“</w:t>
      </w:r>
      <w:r>
        <w:t>33618”</w:t>
      </w:r>
      <w:r>
        <w:t>现代制造业集群发展规模</w:t>
      </w:r>
    </w:p>
    <w:p w:rsidR="00A94D8B" w:rsidRDefault="00A94D8B" w:rsidP="00A94D8B">
      <w:pPr>
        <w:ind w:firstLineChars="200" w:firstLine="420"/>
      </w:pPr>
      <w:r>
        <w:rPr>
          <w:rFonts w:hint="eastAsia"/>
        </w:rPr>
        <w:t>重庆日报：推动制造业高质量发展，培育创新能力，培育创新生态是当务之急。发展新质生产力，在推动产业创新方面，我市将采取哪些举措？</w:t>
      </w:r>
    </w:p>
    <w:p w:rsidR="00A94D8B" w:rsidRDefault="00A94D8B" w:rsidP="00A94D8B">
      <w:pPr>
        <w:ind w:firstLineChars="200" w:firstLine="420"/>
      </w:pPr>
      <w:r>
        <w:rPr>
          <w:rFonts w:hint="eastAsia"/>
        </w:rPr>
        <w:t>蓝庆华：推动产业创新开辟新赛道，壮大“</w:t>
      </w:r>
      <w:r>
        <w:t>33618”</w:t>
      </w:r>
      <w:r>
        <w:t>现代制造业集群发展规模，是我市发展新质生产力的主要路径，我们将</w:t>
      </w:r>
      <w:r>
        <w:t>“</w:t>
      </w:r>
      <w:r>
        <w:t>三管齐下</w:t>
      </w:r>
      <w:r>
        <w:t>”——</w:t>
      </w:r>
    </w:p>
    <w:p w:rsidR="00A94D8B" w:rsidRDefault="00A94D8B" w:rsidP="00A94D8B">
      <w:pPr>
        <w:ind w:firstLineChars="200" w:firstLine="420"/>
      </w:pPr>
      <w:r>
        <w:rPr>
          <w:rFonts w:hint="eastAsia"/>
        </w:rPr>
        <w:t>加快改造提升传统产业。瞄准高端化、智能化、绿色化方向，聚焦电子信息、汽车、装备等传统产业领域，全面落实推动大规模设备更新和消费品以旧换新行动，实施制造业重点产业链高质量发展行动和技术改造升级工程；支持龙头企业全方位整合创新资源，鼓励企业应用创新技术推动企业设备更新、工艺升级、数字赋能、管理创新；围绕“增品种、提品质、创品牌”，分业施策推动企业技术改造、产品创新、打造品牌；主动承接东部地区传统产业转移，推动重点行业加快兼并重组，提升产业完整性和集中度。</w:t>
      </w:r>
    </w:p>
    <w:p w:rsidR="00A94D8B" w:rsidRDefault="00A94D8B" w:rsidP="00A94D8B">
      <w:pPr>
        <w:ind w:firstLineChars="200" w:firstLine="420"/>
      </w:pPr>
      <w:r>
        <w:rPr>
          <w:rFonts w:hint="eastAsia"/>
        </w:rPr>
        <w:t>培育建设战略性新兴产业和未来产业。坚持未来导向、战略导向和发展导向，聚焦“</w:t>
      </w:r>
      <w:r>
        <w:t>33618”</w:t>
      </w:r>
      <w:r>
        <w:t>中的</w:t>
      </w:r>
      <w:r>
        <w:t>“18</w:t>
      </w:r>
      <w:r>
        <w:t>个新星产业集群</w:t>
      </w:r>
      <w:r>
        <w:t>”</w:t>
      </w:r>
      <w:r>
        <w:t>，组织实施未来产业和高成长性产业孵化加速计划，加快开辟低空经济、生物制造等新领域新赛道，拓展量子技术、生命科学等未来技术应用场景；引导支持未来产业链群式发展，推动卫星互联网产业园等重点项目建设，推动大中小企业协同构建自主可控产业生态，抢占产业竞争新领域新赛道。</w:t>
      </w:r>
    </w:p>
    <w:p w:rsidR="00A94D8B" w:rsidRDefault="00A94D8B" w:rsidP="00A94D8B">
      <w:pPr>
        <w:ind w:firstLineChars="200" w:firstLine="420"/>
      </w:pPr>
      <w:r>
        <w:rPr>
          <w:rFonts w:hint="eastAsia"/>
        </w:rPr>
        <w:t>加快创新绿色发展方式。实施绿色低碳转型专项行动，构建“绿色监测</w:t>
      </w:r>
      <w:r>
        <w:t>+</w:t>
      </w:r>
      <w:r>
        <w:t>评价</w:t>
      </w:r>
      <w:r>
        <w:t>”“</w:t>
      </w:r>
      <w:r>
        <w:t>绿色管控</w:t>
      </w:r>
      <w:r>
        <w:t>+</w:t>
      </w:r>
      <w:r>
        <w:t>技改</w:t>
      </w:r>
      <w:r>
        <w:t>”“</w:t>
      </w:r>
      <w:r>
        <w:t>绿色复盘</w:t>
      </w:r>
      <w:r>
        <w:t>+</w:t>
      </w:r>
      <w:r>
        <w:t>提升</w:t>
      </w:r>
      <w:r>
        <w:t>”</w:t>
      </w:r>
      <w:r>
        <w:t>协同机制；聚焦智能网联新能源汽车、智能制造、清洁能源、新材料等重点领域，加快绿色科技创新和先进绿色技术推广应用，创新开展能碳一体化监测、绿色绩效水平分级评价、绿色水平提升全周期</w:t>
      </w:r>
      <w:r>
        <w:t>“</w:t>
      </w:r>
      <w:r>
        <w:t>一站式</w:t>
      </w:r>
      <w:r>
        <w:t>”</w:t>
      </w:r>
      <w:r>
        <w:t>服务等，系统推进绿色制造体系建设、节能监督管理、节能低碳推广示范应用，推进绿色工厂、绿色园区、绿色供应链建设，构建绿色低碳循环经济体系。</w:t>
      </w:r>
    </w:p>
    <w:p w:rsidR="00A94D8B" w:rsidRDefault="00A94D8B" w:rsidP="00A94D8B">
      <w:pPr>
        <w:ind w:firstLineChars="200" w:firstLine="420"/>
      </w:pPr>
      <w:r>
        <w:rPr>
          <w:rFonts w:hint="eastAsia"/>
        </w:rPr>
        <w:t>培育构建新型生产关系</w:t>
      </w:r>
    </w:p>
    <w:p w:rsidR="00A94D8B" w:rsidRDefault="00A94D8B" w:rsidP="00A94D8B">
      <w:pPr>
        <w:ind w:firstLineChars="200" w:firstLine="420"/>
      </w:pPr>
      <w:r>
        <w:rPr>
          <w:rFonts w:hint="eastAsia"/>
        </w:rPr>
        <w:t>拓展“</w:t>
      </w:r>
      <w:r>
        <w:t>33618”</w:t>
      </w:r>
      <w:r>
        <w:t>现代制造业集群发展空间</w:t>
      </w:r>
    </w:p>
    <w:p w:rsidR="00A94D8B" w:rsidRDefault="00A94D8B" w:rsidP="00A94D8B">
      <w:pPr>
        <w:ind w:firstLineChars="200" w:firstLine="420"/>
      </w:pPr>
      <w:r>
        <w:rPr>
          <w:rFonts w:hint="eastAsia"/>
        </w:rPr>
        <w:t>重庆日报：发展新质生产力，需要构建形成与之相适应的新型生产关系，对此我市将采取哪些推进措施？</w:t>
      </w:r>
    </w:p>
    <w:p w:rsidR="00A94D8B" w:rsidRDefault="00A94D8B" w:rsidP="00A94D8B">
      <w:pPr>
        <w:ind w:firstLineChars="200" w:firstLine="420"/>
      </w:pPr>
      <w:r>
        <w:rPr>
          <w:rFonts w:hint="eastAsia"/>
        </w:rPr>
        <w:t>蓝庆华：生产关系必须与生产力发展要求相适应，发展新质生产力则必须实施全面深化改革，培育构建与之相适应的新型生产关系，拓展“</w:t>
      </w:r>
      <w:r>
        <w:t>33618”</w:t>
      </w:r>
      <w:r>
        <w:t>现代制造业集群发展空间。</w:t>
      </w:r>
    </w:p>
    <w:p w:rsidR="00A94D8B" w:rsidRDefault="00A94D8B" w:rsidP="00A94D8B">
      <w:pPr>
        <w:ind w:firstLineChars="200" w:firstLine="420"/>
      </w:pPr>
      <w:r>
        <w:rPr>
          <w:rFonts w:hint="eastAsia"/>
        </w:rPr>
        <w:t>首先我们将坚定不移推进数字化变革。通过统筹推进“芯屏端核网”数字产业补链成群，协同推进“满天星</w:t>
      </w:r>
      <w:r>
        <w:t>2.0”“</w:t>
      </w:r>
      <w:r>
        <w:t>北斗星</w:t>
      </w:r>
      <w:r>
        <w:t>”“</w:t>
      </w:r>
      <w:r>
        <w:t>启明星</w:t>
      </w:r>
      <w:r>
        <w:t>”</w:t>
      </w:r>
      <w:r>
        <w:t>计划，持续开展制造业数字化转型行动和中小企业数字化赋能专项行动，落实</w:t>
      </w:r>
      <w:r>
        <w:t>“</w:t>
      </w:r>
      <w:r>
        <w:t>人工智能</w:t>
      </w:r>
      <w:r>
        <w:t>+”</w:t>
      </w:r>
      <w:r>
        <w:t>行动，培育具有竞争力的数字产业集群；实施</w:t>
      </w:r>
      <w:r>
        <w:t>“</w:t>
      </w:r>
      <w:r>
        <w:t>统分结合、多方共建</w:t>
      </w:r>
      <w:r>
        <w:t>”</w:t>
      </w:r>
      <w:r>
        <w:t>推进产业大脑建设，梯度培育</w:t>
      </w:r>
      <w:r>
        <w:t>“AI</w:t>
      </w:r>
      <w:r>
        <w:t>领航、链网平台、超级无界</w:t>
      </w:r>
      <w:r>
        <w:t>”</w:t>
      </w:r>
      <w:r>
        <w:t>三类形态</w:t>
      </w:r>
      <w:r>
        <w:t>“</w:t>
      </w:r>
      <w:r>
        <w:t>未来工厂</w:t>
      </w:r>
      <w:r>
        <w:t>”</w:t>
      </w:r>
      <w:r>
        <w:t>，迭代升级</w:t>
      </w:r>
      <w:r>
        <w:t>“</w:t>
      </w:r>
      <w:r>
        <w:t>产业大脑</w:t>
      </w:r>
      <w:r>
        <w:t>+</w:t>
      </w:r>
      <w:r>
        <w:t>未来工厂</w:t>
      </w:r>
      <w:r>
        <w:t>”</w:t>
      </w:r>
      <w:r>
        <w:t>核心场景体系。</w:t>
      </w:r>
    </w:p>
    <w:p w:rsidR="00A94D8B" w:rsidRDefault="00A94D8B" w:rsidP="00A94D8B">
      <w:pPr>
        <w:ind w:firstLineChars="200" w:firstLine="420"/>
      </w:pPr>
      <w:r>
        <w:rPr>
          <w:rFonts w:hint="eastAsia"/>
        </w:rPr>
        <w:t>其次是深化制造业“亩均论英雄”改革，强化改革创新和改革联动，深化资源要素市场化改革、倒逼企业转型升级；分行业、分区域推进亩均效益综合评价，算好产业发展“亩均账”；以评价结果为导向创新出台资源要素优化配置政策，提高政策“含金量”；着力推动企业改造提升和</w:t>
      </w:r>
      <w:r>
        <w:t>5</w:t>
      </w:r>
      <w:r>
        <w:t>类用地问题整改，用好用活提质增效</w:t>
      </w:r>
      <w:r>
        <w:t>“</w:t>
      </w:r>
      <w:r>
        <w:t>促进法</w:t>
      </w:r>
      <w:r>
        <w:t>”</w:t>
      </w:r>
      <w:r>
        <w:t>；实施产业布局调整优化行动，按照</w:t>
      </w:r>
      <w:r>
        <w:t>“2</w:t>
      </w:r>
      <w:r>
        <w:t>个主导产业</w:t>
      </w:r>
      <w:r>
        <w:t>+4</w:t>
      </w:r>
      <w:r>
        <w:t>个特色产业</w:t>
      </w:r>
      <w:r>
        <w:t>”</w:t>
      </w:r>
      <w:r>
        <w:t>功能定位，扎实推进园区开发区优化整合。</w:t>
      </w:r>
    </w:p>
    <w:p w:rsidR="00A94D8B" w:rsidRDefault="00A94D8B" w:rsidP="00A94D8B">
      <w:pPr>
        <w:ind w:firstLineChars="200" w:firstLine="420"/>
      </w:pPr>
      <w:r>
        <w:rPr>
          <w:rFonts w:hint="eastAsia"/>
        </w:rPr>
        <w:t>最后是强力推进高质量招商引资，实施招大引强攻坚行动，强化链长链主项目和大中小企业链式融通招商，优化协同招商、驻外招商和项目管理，靶向招引链长链主企业和重大产业项目；聚焦产业链空缺短板环节，完善招商引资“一张图”，谋划建设“招商制造业投资一件事”，构建项目全周期、全流程、全环节、全要素的数字闭环管控机制；强化重大项目清单化管理和精细化服务，推动落地项目快开工、开工项目快建设、完工项目快投产、投产项目快达产；全面实施优质中小企业梯度培育改革，聚焦“选种育种、选苗育苗、创新型中小企业、专精特新中小企业、专精特新‘小巨人’企业、制造业单项冠军、上市企业”等关键环节，健全完善优质企业梯度培育体系。</w:t>
      </w:r>
    </w:p>
    <w:p w:rsidR="00A94D8B" w:rsidRDefault="00A94D8B" w:rsidP="009F385B">
      <w:pPr>
        <w:jc w:val="right"/>
      </w:pPr>
      <w:r>
        <w:rPr>
          <w:rFonts w:hint="eastAsia"/>
        </w:rPr>
        <w:t>重庆日报</w:t>
      </w:r>
      <w:r>
        <w:rPr>
          <w:rFonts w:hint="eastAsia"/>
        </w:rPr>
        <w:t xml:space="preserve"> </w:t>
      </w:r>
      <w:r>
        <w:t>2024-3-26</w:t>
      </w:r>
    </w:p>
    <w:p w:rsidR="00A94D8B" w:rsidRDefault="00A94D8B" w:rsidP="00A9759D">
      <w:pPr>
        <w:sectPr w:rsidR="00A94D8B" w:rsidSect="00A9759D">
          <w:type w:val="continuous"/>
          <w:pgSz w:w="11906" w:h="16838"/>
          <w:pgMar w:top="1644" w:right="1236" w:bottom="1418" w:left="1814" w:header="851" w:footer="907" w:gutter="0"/>
          <w:pgNumType w:start="1"/>
          <w:cols w:space="720"/>
          <w:docGrid w:type="lines" w:linePitch="341" w:charSpace="2373"/>
        </w:sectPr>
      </w:pPr>
    </w:p>
    <w:p w:rsidR="000B5F90" w:rsidRDefault="000B5F90"/>
    <w:sectPr w:rsidR="000B5F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D8B"/>
    <w:rsid w:val="000B5F90"/>
    <w:rsid w:val="00A94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4D8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4D8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2024-08-09T07:22:00Z</dcterms:created>
</cp:coreProperties>
</file>