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D0" w:rsidRPr="00CC7628" w:rsidRDefault="00AB7BD0" w:rsidP="00CC7628">
      <w:pPr>
        <w:pStyle w:val="1"/>
      </w:pPr>
      <w:r w:rsidRPr="00CC7628">
        <w:rPr>
          <w:rFonts w:hint="eastAsia"/>
        </w:rPr>
        <w:t>新余市人民医院扎实推进医院高质量发展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日前</w:t>
      </w:r>
      <w:r>
        <w:t>,</w:t>
      </w:r>
      <w:r>
        <w:t>笔者从市人民医院七届三次职工代表大会暨年度表彰会上获悉</w:t>
      </w:r>
      <w:r>
        <w:t>,</w:t>
      </w:r>
      <w:r>
        <w:t>过去的一年</w:t>
      </w:r>
      <w:r>
        <w:t>,</w:t>
      </w:r>
      <w:r>
        <w:t>市人民医院围绕建</w:t>
      </w:r>
      <w:r>
        <w:t>“</w:t>
      </w:r>
      <w:r>
        <w:t>六院</w:t>
      </w:r>
      <w:r>
        <w:t>”</w:t>
      </w:r>
      <w:r>
        <w:t>、创</w:t>
      </w:r>
      <w:r>
        <w:t>“</w:t>
      </w:r>
      <w:r>
        <w:t>六新</w:t>
      </w:r>
      <w:r>
        <w:t>”</w:t>
      </w:r>
      <w:r>
        <w:t>工作重点</w:t>
      </w:r>
      <w:r>
        <w:t>,</w:t>
      </w:r>
      <w:r>
        <w:t>大力实施创绩建功</w:t>
      </w:r>
      <w:r>
        <w:t>“</w:t>
      </w:r>
      <w:r>
        <w:t>五大行动</w:t>
      </w:r>
      <w:r>
        <w:t>”,</w:t>
      </w:r>
      <w:r>
        <w:t>扎实推进医院高质量发展。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推进创新医院建设跨越发展有了新动能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推进医院改革创新。以创绩建功“五大行动”为抓手</w:t>
      </w:r>
      <w:r>
        <w:t>,</w:t>
      </w:r>
      <w:r>
        <w:t>推进医院创新发展</w:t>
      </w:r>
      <w:r>
        <w:t>,</w:t>
      </w:r>
      <w:r>
        <w:t>促进工作提质增效。开展医疗技术行动</w:t>
      </w:r>
      <w:r>
        <w:t>,</w:t>
      </w:r>
      <w:r>
        <w:t>鼓励医务人员加大科研技术创新推广力度。抓好绩效考核工作</w:t>
      </w:r>
      <w:r>
        <w:t>,</w:t>
      </w:r>
      <w:r>
        <w:t>完善全院绩效分配方案</w:t>
      </w:r>
      <w:r>
        <w:t>,</w:t>
      </w:r>
      <w:r>
        <w:t>深化职能科室人事薪酬制度改革</w:t>
      </w:r>
      <w:r>
        <w:t>,</w:t>
      </w:r>
      <w:r>
        <w:t>扩大科室绩效分配自主权。强化</w:t>
      </w:r>
      <w:r>
        <w:t>“</w:t>
      </w:r>
      <w:r>
        <w:t>国考</w:t>
      </w:r>
      <w:r>
        <w:t>”</w:t>
      </w:r>
      <w:r>
        <w:t>指标考核工作</w:t>
      </w:r>
      <w:r>
        <w:t>,</w:t>
      </w:r>
      <w:r>
        <w:t>明确公立医院综合考核指标责任分工。在全市率先开展公共卫生首席专家制度试点工作</w:t>
      </w:r>
      <w:r>
        <w:t>,</w:t>
      </w:r>
      <w:r>
        <w:t>选聘医院公共卫生首席专家。积极应对落实</w:t>
      </w:r>
      <w:r>
        <w:t>DIP</w:t>
      </w:r>
      <w:r>
        <w:t>医保支付方式改革。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推进优质医院建设质量安全跃上新水平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强化医疗质量管理。以“三甲”评审标准规范医疗管理</w:t>
      </w:r>
      <w:r>
        <w:t>,</w:t>
      </w:r>
      <w:r>
        <w:t>完善各项医疗规章制度。在全院开展</w:t>
      </w:r>
      <w:r>
        <w:t>“</w:t>
      </w:r>
      <w:r>
        <w:t>医疗质量安全核心制度落实年</w:t>
      </w:r>
      <w:r>
        <w:t>”</w:t>
      </w:r>
      <w:r>
        <w:t>活动</w:t>
      </w:r>
      <w:r>
        <w:t>,</w:t>
      </w:r>
      <w:r>
        <w:t>实行每月一抽查、每季一核查</w:t>
      </w:r>
      <w:r>
        <w:t>,</w:t>
      </w:r>
      <w:r>
        <w:t>有效推进医疗核心制度落实。加大医用耗材管理力度</w:t>
      </w:r>
      <w:r>
        <w:t>,</w:t>
      </w:r>
      <w:r>
        <w:t>调整考核指标</w:t>
      </w:r>
      <w:r>
        <w:t>,</w:t>
      </w:r>
      <w:r>
        <w:t>全院耗材占比达到国家要求管控目标。改进临床路径管理工作</w:t>
      </w:r>
      <w:r>
        <w:t>,</w:t>
      </w:r>
      <w:r>
        <w:t>应用临床路径信息管理系统</w:t>
      </w:r>
      <w:r>
        <w:t>,</w:t>
      </w:r>
      <w:r>
        <w:t>提高管理效率。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提升护理服务质量。深化优质护理服务内涵</w:t>
      </w:r>
      <w:r>
        <w:t>,</w:t>
      </w:r>
      <w:r>
        <w:t>纵深推进优质护理服务工作</w:t>
      </w:r>
      <w:r>
        <w:t>,</w:t>
      </w:r>
      <w:r>
        <w:t>全面落实责任制整体护理</w:t>
      </w:r>
      <w:r>
        <w:t>,</w:t>
      </w:r>
      <w:r>
        <w:t>持续提升护理工作质量。开展</w:t>
      </w:r>
      <w:r>
        <w:t>“</w:t>
      </w:r>
      <w:r>
        <w:t>互联网</w:t>
      </w:r>
      <w:r>
        <w:t>+</w:t>
      </w:r>
      <w:r>
        <w:t>护理服务</w:t>
      </w:r>
      <w:r>
        <w:t>”,</w:t>
      </w:r>
      <w:r>
        <w:t>实行上门延伸护理服务。落实护理岗位管理</w:t>
      </w:r>
      <w:r>
        <w:t>,</w:t>
      </w:r>
      <w:r>
        <w:t>合理配置护理人力资源</w:t>
      </w:r>
      <w:r>
        <w:t>,</w:t>
      </w:r>
      <w:r>
        <w:t>开展多种方式的护理人员岗位技能培训</w:t>
      </w:r>
      <w:r>
        <w:t>,</w:t>
      </w:r>
      <w:r>
        <w:t>选派护理骨干外出进修学习</w:t>
      </w:r>
      <w:r>
        <w:t>,</w:t>
      </w:r>
      <w:r>
        <w:t>进一步提升了护理人员综合素质。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改进药事管理。落实国家集采政策</w:t>
      </w:r>
      <w:r>
        <w:t>,</w:t>
      </w:r>
      <w:r>
        <w:t>抓实</w:t>
      </w:r>
      <w:r>
        <w:t>“4+7”</w:t>
      </w:r>
      <w:r>
        <w:t>药品带量采购</w:t>
      </w:r>
      <w:r>
        <w:t>,</w:t>
      </w:r>
      <w:r>
        <w:t>保障临床药品供应。完善合理用药监测系统</w:t>
      </w:r>
      <w:r>
        <w:t>,</w:t>
      </w:r>
      <w:r>
        <w:t>推行处方前置审核。开发药品集采管理软件</w:t>
      </w:r>
      <w:r>
        <w:t>,</w:t>
      </w:r>
      <w:r>
        <w:t>通过信息化手段推进集采药品使用。坚持开展临床药师、责任药师到药学门诊坐诊、下临床科室服务</w:t>
      </w:r>
      <w:r>
        <w:t>,</w:t>
      </w:r>
      <w:r>
        <w:t>为患者、医护人员提供用药咨询。加大科室内部质量管控力度</w:t>
      </w:r>
      <w:r>
        <w:t>,</w:t>
      </w:r>
      <w:r>
        <w:t>开展各部门间交叉监督检查</w:t>
      </w:r>
      <w:r>
        <w:t>,</w:t>
      </w:r>
      <w:r>
        <w:t>促进药品管理规范化</w:t>
      </w:r>
      <w:r>
        <w:t>,</w:t>
      </w:r>
      <w:r>
        <w:t>保障患者用药安全。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推进品牌医院建设综合实力迈上新台阶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医疗技术得到提升。在全院广泛开展医疗技术行动</w:t>
      </w:r>
      <w:r>
        <w:t>,</w:t>
      </w:r>
      <w:r>
        <w:t>推进技术创新</w:t>
      </w:r>
      <w:r>
        <w:t>,</w:t>
      </w:r>
      <w:r>
        <w:t>不断提升专业水平和诊疗能力</w:t>
      </w:r>
      <w:r>
        <w:t>,</w:t>
      </w:r>
      <w:r>
        <w:t>成功实施了局麻下内科胸腔镜胸膜活检术、右心声学造影技术等一批新技术</w:t>
      </w:r>
      <w:r>
        <w:t>,21</w:t>
      </w:r>
      <w:r>
        <w:t>项医疗新技术分别填补省、市空白</w:t>
      </w:r>
      <w:r>
        <w:t>,15</w:t>
      </w:r>
      <w:r>
        <w:t>项科研课题达到省内领先、国内先进水平。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人才工作取得成效。做好人才招聘、培养和考核工作</w:t>
      </w:r>
      <w:r>
        <w:t>,</w:t>
      </w:r>
      <w:r>
        <w:t>开展了第三批医院</w:t>
      </w:r>
      <w:r>
        <w:t>“</w:t>
      </w:r>
      <w:r>
        <w:t>名医</w:t>
      </w:r>
      <w:r>
        <w:t>”</w:t>
      </w:r>
      <w:r>
        <w:t>创评活动</w:t>
      </w:r>
      <w:r>
        <w:t>,</w:t>
      </w:r>
      <w:r>
        <w:t>医院</w:t>
      </w:r>
      <w:r>
        <w:t>“</w:t>
      </w:r>
      <w:r>
        <w:t>名医</w:t>
      </w:r>
      <w:r>
        <w:t>”</w:t>
      </w:r>
      <w:r>
        <w:t>已达</w:t>
      </w:r>
      <w:r>
        <w:t>21</w:t>
      </w:r>
      <w:r>
        <w:t>人。新招聘引进</w:t>
      </w:r>
      <w:r>
        <w:t>45</w:t>
      </w:r>
      <w:r>
        <w:t>名卫生专业技术人员</w:t>
      </w:r>
      <w:r>
        <w:t>,</w:t>
      </w:r>
      <w:r>
        <w:t>其中硕士研究生</w:t>
      </w:r>
      <w:r>
        <w:t>17</w:t>
      </w:r>
      <w:r>
        <w:t>人。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学科建设扎实开展。大力实施“育名医、创名科、建名院”工程</w:t>
      </w:r>
      <w:r>
        <w:t>,</w:t>
      </w:r>
      <w:r>
        <w:t>新增</w:t>
      </w:r>
      <w:r>
        <w:t>5</w:t>
      </w:r>
      <w:r>
        <w:t>个省级临床重点专科建设项目</w:t>
      </w:r>
      <w:r>
        <w:t>,</w:t>
      </w:r>
      <w:r>
        <w:t>有</w:t>
      </w:r>
      <w:r>
        <w:t>2</w:t>
      </w:r>
      <w:r>
        <w:t>个省级临床重点建设专科通过验收</w:t>
      </w:r>
      <w:r>
        <w:t>,2</w:t>
      </w:r>
      <w:r>
        <w:t>个学科被评为市级领先学科</w:t>
      </w:r>
      <w:r>
        <w:t>,5</w:t>
      </w:r>
      <w:r>
        <w:t>个学科被评为市级临床重点专科</w:t>
      </w:r>
      <w:r>
        <w:t>,5</w:t>
      </w:r>
      <w:r>
        <w:t>个科室入选医院首批医学</w:t>
      </w:r>
      <w:r>
        <w:t>“</w:t>
      </w:r>
      <w:r>
        <w:t>名科</w:t>
      </w:r>
      <w:r>
        <w:t>”</w:t>
      </w:r>
      <w:r>
        <w:t>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推进人文医院建设幸福满院呈现新景象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服务水平得到提高。多措并举改善群众就医体验</w:t>
      </w:r>
      <w:r>
        <w:t>,</w:t>
      </w:r>
      <w:r>
        <w:t>努力满足患者需求</w:t>
      </w:r>
      <w:r>
        <w:t>,</w:t>
      </w:r>
      <w:r>
        <w:t>提升患者满意度。利用互联网医院开通了在线问诊、复诊、续方等功能</w:t>
      </w:r>
      <w:r>
        <w:t>,</w:t>
      </w:r>
      <w:r>
        <w:t>搭建了方便快捷的医患信息桥梁。实行医疗审批服务网上</w:t>
      </w:r>
      <w:r>
        <w:t>“</w:t>
      </w:r>
      <w:r>
        <w:t>一链办</w:t>
      </w:r>
      <w:r>
        <w:t>”,</w:t>
      </w:r>
      <w:r>
        <w:t>推出医疗文书审核盖章</w:t>
      </w:r>
      <w:r>
        <w:t>“</w:t>
      </w:r>
      <w:r>
        <w:t>一站式窗口</w:t>
      </w:r>
      <w:r>
        <w:t>”,</w:t>
      </w:r>
      <w:r>
        <w:t>让患者少跑腿。发挥新</w:t>
      </w:r>
      <w:r>
        <w:t>“</w:t>
      </w:r>
      <w:r>
        <w:t>银医系统</w:t>
      </w:r>
      <w:r>
        <w:t>”</w:t>
      </w:r>
      <w:r>
        <w:t>作用</w:t>
      </w:r>
      <w:r>
        <w:t>,</w:t>
      </w:r>
      <w:r>
        <w:t>完善排队叫号系统</w:t>
      </w:r>
      <w:r>
        <w:t>,</w:t>
      </w:r>
      <w:r>
        <w:t>加强专家门诊出诊管理</w:t>
      </w:r>
      <w:r>
        <w:t>,</w:t>
      </w:r>
      <w:r>
        <w:t>方便患者就诊。上线统一检查预约、分时段预约挂号等信息系统</w:t>
      </w:r>
      <w:r>
        <w:t>,</w:t>
      </w:r>
      <w:r>
        <w:t>完善诊间预约服务流程</w:t>
      </w:r>
      <w:r>
        <w:t>,</w:t>
      </w:r>
      <w:r>
        <w:t>加强大型检查预约</w:t>
      </w:r>
      <w:r>
        <w:t>,</w:t>
      </w:r>
      <w:r>
        <w:t>缩短患者候诊时间。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惠民便民措施得到落实。落实“三免四减半”医疗优待政策</w:t>
      </w:r>
      <w:r>
        <w:t>,</w:t>
      </w:r>
      <w:r>
        <w:t>开设现役军人和重点优抚对象优先窗口。抓好医联体建设和分级诊疗、双向转诊工作</w:t>
      </w:r>
      <w:r>
        <w:t>,</w:t>
      </w:r>
      <w:r>
        <w:t>与</w:t>
      </w:r>
      <w:r>
        <w:t>12</w:t>
      </w:r>
      <w:r>
        <w:t>家基层医疗机构签订了医联体服务协议</w:t>
      </w:r>
      <w:r>
        <w:t>,</w:t>
      </w:r>
      <w:r>
        <w:t>选派了</w:t>
      </w:r>
      <w:r>
        <w:t>18</w:t>
      </w:r>
      <w:r>
        <w:t>名专家每周到医联体单位坐诊。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推进效能医院建设运营质效创造新业绩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强化效能管理。通过绩效考核、工作督查、“每周一报”等措施促进工作效能提升。开展运营管理系统</w:t>
      </w:r>
      <w:r>
        <w:t>(HRP)</w:t>
      </w:r>
      <w:r>
        <w:t>项目建设</w:t>
      </w:r>
      <w:r>
        <w:t>,</w:t>
      </w:r>
      <w:r>
        <w:t>推进全面预算管理工作</w:t>
      </w:r>
      <w:r>
        <w:t>,</w:t>
      </w:r>
      <w:r>
        <w:t>合理编制年度各项预算</w:t>
      </w:r>
      <w:r>
        <w:t>,</w:t>
      </w:r>
      <w:r>
        <w:t>年度预算执行情况总体较好。完善财务制度</w:t>
      </w:r>
      <w:r>
        <w:t>,</w:t>
      </w:r>
      <w:r>
        <w:t>加强内部控制管理</w:t>
      </w:r>
      <w:r>
        <w:t>,</w:t>
      </w:r>
      <w:r>
        <w:t>继续盘活医院沉淀资金</w:t>
      </w:r>
      <w:r>
        <w:t>,</w:t>
      </w:r>
      <w:r>
        <w:t>发挥资金最大效益</w:t>
      </w:r>
      <w:r>
        <w:t>,</w:t>
      </w:r>
      <w:r>
        <w:t>提高财务运营效率。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加强医保管理。加大医保监管力度</w:t>
      </w:r>
      <w:r>
        <w:t>,</w:t>
      </w:r>
      <w:r>
        <w:t>开展院内专项医保督查及整改落实</w:t>
      </w:r>
      <w:r>
        <w:t>,</w:t>
      </w:r>
      <w:r>
        <w:t>完成耗材医保目录变更对应、脊椎类电生理诊断类耗材的集采价系统调价、院内高值耗材二次议价后的调价等工作。推进清廉医院建设政治生态展现新风貌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加强班子自身建设。落实领导班子分工责任制</w:t>
      </w:r>
      <w:r>
        <w:t>,</w:t>
      </w:r>
      <w:r>
        <w:t>以巡察和审计工作为契机</w:t>
      </w:r>
      <w:r>
        <w:t>,</w:t>
      </w:r>
      <w:r>
        <w:t>进一步完善落实院党委和院长办公会议事决策制度、</w:t>
      </w:r>
      <w:r>
        <w:t>“</w:t>
      </w:r>
      <w:r>
        <w:t>三重一大</w:t>
      </w:r>
      <w:r>
        <w:t>”</w:t>
      </w:r>
      <w:r>
        <w:t>报告制度、民主生活会制度。严格落实意识形态责任制</w:t>
      </w:r>
      <w:r>
        <w:t>,</w:t>
      </w:r>
      <w:r>
        <w:t>抓好意识形态阵地建设管理各项举措及</w:t>
      </w:r>
      <w:r>
        <w:t>“</w:t>
      </w:r>
      <w:r>
        <w:t>三审三校</w:t>
      </w:r>
      <w:r>
        <w:t>”</w:t>
      </w:r>
      <w:r>
        <w:t>制度落实。</w:t>
      </w:r>
    </w:p>
    <w:p w:rsidR="00AB7BD0" w:rsidRDefault="00AB7BD0" w:rsidP="00AB7BD0">
      <w:pPr>
        <w:ind w:firstLineChars="200" w:firstLine="420"/>
        <w:jc w:val="left"/>
      </w:pPr>
      <w:r>
        <w:rPr>
          <w:rFonts w:hint="eastAsia"/>
        </w:rPr>
        <w:t>推进党风廉政建设。加大教育宣传力度</w:t>
      </w:r>
      <w:r>
        <w:t>,</w:t>
      </w:r>
      <w:r>
        <w:t>坚持开展</w:t>
      </w:r>
      <w:r>
        <w:t>“</w:t>
      </w:r>
      <w:r>
        <w:t>一考两会三讲四必谈</w:t>
      </w:r>
      <w:r>
        <w:t>”</w:t>
      </w:r>
      <w:r>
        <w:t>活动</w:t>
      </w:r>
      <w:r>
        <w:t>,</w:t>
      </w:r>
      <w:r>
        <w:t>制定党风廉政建设工作考核办法</w:t>
      </w:r>
      <w:r>
        <w:t>,</w:t>
      </w:r>
      <w:r>
        <w:t>召开全面从严治党暨党风廉政建设工作会议</w:t>
      </w:r>
      <w:r>
        <w:t>,</w:t>
      </w:r>
      <w:r>
        <w:t>签订党风廉政建设责任状。以</w:t>
      </w:r>
      <w:r>
        <w:t>“</w:t>
      </w:r>
      <w:r>
        <w:t>六强廉洁处方</w:t>
      </w:r>
      <w:r>
        <w:t>”</w:t>
      </w:r>
      <w:r>
        <w:t>为重点</w:t>
      </w:r>
      <w:r>
        <w:t>,</w:t>
      </w:r>
      <w:r>
        <w:t>以</w:t>
      </w:r>
      <w:r>
        <w:t>“</w:t>
      </w:r>
      <w:r>
        <w:t>四廉</w:t>
      </w:r>
      <w:r>
        <w:t>”(</w:t>
      </w:r>
      <w:r>
        <w:t>廉洁科、廉医人、廉头雁、廉内助</w:t>
      </w:r>
      <w:r>
        <w:t>)</w:t>
      </w:r>
      <w:r>
        <w:t>评选活动为抓手</w:t>
      </w:r>
      <w:r>
        <w:t>,</w:t>
      </w:r>
      <w:r>
        <w:t>深入推进勤廉医院建设。加大医德医风绩效考核力度</w:t>
      </w:r>
      <w:r>
        <w:t>,</w:t>
      </w:r>
      <w:r>
        <w:t>加强投诉管理</w:t>
      </w:r>
      <w:r>
        <w:t>,</w:t>
      </w:r>
      <w:r>
        <w:t>完善医德医风绩效考核实施办法。</w:t>
      </w:r>
    </w:p>
    <w:p w:rsidR="00AB7BD0" w:rsidRDefault="00AB7BD0" w:rsidP="00AB7BD0">
      <w:pPr>
        <w:ind w:firstLineChars="200" w:firstLine="420"/>
        <w:jc w:val="right"/>
      </w:pPr>
      <w:r w:rsidRPr="001E3A56">
        <w:rPr>
          <w:rFonts w:hint="eastAsia"/>
        </w:rPr>
        <w:t>新余日报</w:t>
      </w:r>
      <w:r w:rsidRPr="001E3A56">
        <w:t>2024-04-03</w:t>
      </w:r>
    </w:p>
    <w:p w:rsidR="00AB7BD0" w:rsidRDefault="00AB7BD0" w:rsidP="00CC7628">
      <w:pPr>
        <w:sectPr w:rsidR="00AB7BD0" w:rsidSect="00CC762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91188" w:rsidRDefault="00491188"/>
    <w:sectPr w:rsidR="0049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BD0"/>
    <w:rsid w:val="00491188"/>
    <w:rsid w:val="00AB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7BD0"/>
    <w:pPr>
      <w:widowControl/>
      <w:spacing w:before="100" w:beforeAutospacing="1" w:after="100" w:afterAutospacing="1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B7BD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2024-08-12T01:54:00Z</dcterms:created>
</cp:coreProperties>
</file>