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1FB" w:rsidRPr="001E6171" w:rsidRDefault="00B221FB" w:rsidP="001E6171">
      <w:pPr>
        <w:pStyle w:val="1"/>
      </w:pPr>
      <w:r w:rsidRPr="001E6171">
        <w:rPr>
          <w:rFonts w:hint="eastAsia"/>
        </w:rPr>
        <w:t>兴庆区：多措并举推动廉洁文化启智润心</w:t>
      </w:r>
    </w:p>
    <w:p w:rsidR="00B221FB" w:rsidRDefault="00B221FB" w:rsidP="00B221FB">
      <w:pPr>
        <w:ind w:firstLineChars="200" w:firstLine="420"/>
        <w:jc w:val="left"/>
      </w:pPr>
      <w:r>
        <w:rPr>
          <w:rFonts w:hint="eastAsia"/>
        </w:rPr>
        <w:t>以廉洁文化建设为抓手，推动形成风清气正的政治生态，是兴庆区落实全面从严治党加强党风廉政建设和反腐败工作，一体推进“三不腐”的重要举措和制度机制。通过区委抓总、纪委监委牵头、部门协同，兴庆区的廉洁文化建设呈现立足基层、多点发力、教育和警示相结合、线下和线下相结合等特点。</w:t>
      </w:r>
    </w:p>
    <w:p w:rsidR="00B221FB" w:rsidRDefault="00B221FB" w:rsidP="00B221FB">
      <w:pPr>
        <w:ind w:firstLineChars="200" w:firstLine="420"/>
        <w:jc w:val="left"/>
      </w:pPr>
      <w:r>
        <w:rPr>
          <w:rFonts w:hint="eastAsia"/>
        </w:rPr>
        <w:t>坚持思想引领，强化理论武装，着力夯实廉洁文化建设的理论根基</w:t>
      </w:r>
    </w:p>
    <w:p w:rsidR="00B221FB" w:rsidRDefault="00B221FB" w:rsidP="00B221FB">
      <w:pPr>
        <w:ind w:firstLineChars="200" w:firstLine="420"/>
        <w:jc w:val="left"/>
      </w:pPr>
      <w:r>
        <w:rPr>
          <w:rFonts w:hint="eastAsia"/>
        </w:rPr>
        <w:t>一是坚持第一议题制度。把学习习近平新时代中国特色社会主义思想和习近平总书记视察宁夏重要讲话指示批示精神作为第一议题，深入贯彻落实习近平总书记关于新时代廉洁文化建设的重要论述和指示批示精神，扎实开展“大学习、大讨论、大宣传、大实践”活动，推动党员干部筑牢政治忠诚、自觉抵制腐败。二是持之以恒抓好理想信念教育和党性教育。各级党组织把学习党章、维护党章、遵守党章作为必学内容、永恒课题，持续严明政治纪律和政治规矩，扎实开展主题教育，巩固拓展主题教育成果，将党的自我革命重要思想纳入理论中心组学习、“三会一课”、主题党日等，广泛交流研讨、凝聚思想共识、推动学深悟透。三是强化纪法学习教育。组织党员干部认真学习《中国共产党纪律处分条例》《中华人民共和国公职人员政务处分法》等，通过线上线下相结合、研讨座谈相结合等形式，督促党员干部学纪知纪明纪守纪。</w:t>
      </w:r>
    </w:p>
    <w:p w:rsidR="00B221FB" w:rsidRDefault="00B221FB" w:rsidP="00B221FB">
      <w:pPr>
        <w:ind w:firstLineChars="200" w:firstLine="420"/>
        <w:jc w:val="left"/>
      </w:pPr>
      <w:r>
        <w:rPr>
          <w:rFonts w:hint="eastAsia"/>
        </w:rPr>
        <w:t>加强组织领导，强化部门主责，持续提升推动廉洁文化建设的强大合力</w:t>
      </w:r>
    </w:p>
    <w:p w:rsidR="00B221FB" w:rsidRDefault="00B221FB" w:rsidP="00B221FB">
      <w:pPr>
        <w:ind w:firstLineChars="200" w:firstLine="420"/>
        <w:jc w:val="left"/>
      </w:pPr>
      <w:r>
        <w:rPr>
          <w:rFonts w:hint="eastAsia"/>
        </w:rPr>
        <w:t>一是区委高度重视，做好表率示范。制定加强新时代廉洁文化建设的实施方案，区委常委会定期研究廉洁文化建设工作，传达学习三级纪委全会精神，研究本级全面从严治党任务目标，常委会班子成员带头讲廉政专题党课，自上而下压实责任。二是纪委监委牵头，统筹抓好落实。定期组织召开廉洁文化建设联席会议，听取成员单位工作汇报，督促各职能部门认真履职，有力发挥指导引导作用。三是部门聚焦主责，强化责任担当。纪委监委、组织部将廉洁文化建设内容纳入干部培训计划，通过举办培训班、邀请专家授课、开展线上课堂等方式，加强党员干部的廉洁教育。宣传部、妇联等部门牢牢把握宣传主题，通过举办“忠诚立家风”等系列活动，讲好家风故事，筑牢拒腐防变家庭防线。纪委监委和团委联合打造“兴庆青廉说”，通过脱口秀的艺术形式助力年轻干部扣好人生第一粒扣子。文旅局、文联等单位坚持以文育廉，通过打造“兴庆说节气”专题、开展廉洁主题书法绘画展等形式，弘扬清风正气，推动廉洁文化润物细无声。</w:t>
      </w:r>
    </w:p>
    <w:p w:rsidR="00B221FB" w:rsidRDefault="00B221FB" w:rsidP="00B221FB">
      <w:pPr>
        <w:ind w:firstLineChars="200" w:firstLine="420"/>
        <w:jc w:val="left"/>
      </w:pPr>
      <w:r>
        <w:rPr>
          <w:rFonts w:hint="eastAsia"/>
        </w:rPr>
        <w:t>注重日常监督，深化警示教育，不断筑牢党员干部的纪律意识和廉洁底线</w:t>
      </w:r>
    </w:p>
    <w:p w:rsidR="00B221FB" w:rsidRDefault="00B221FB" w:rsidP="00B221FB">
      <w:pPr>
        <w:ind w:firstLineChars="200" w:firstLine="420"/>
        <w:jc w:val="left"/>
      </w:pPr>
      <w:r>
        <w:rPr>
          <w:rFonts w:hint="eastAsia"/>
        </w:rPr>
        <w:t>一是坚持严在日常、管在经常。纪委监委坚决扛起监督主责，督促各级党组织和党员干部深入贯彻落实中央八项规定及其实施细则精神，紧盯“四风”顽瘴痼疾，紧盯重要节点、节日做实做细日常监督，推动干部将遵守纪律作为日常行为习惯。二是坚持开展廉政警示教育月活动。各级党组织把廉洁要求贯穿党员干部日常教育管理全过程各方面，通过组织党员干部观看警示教育片、学习典型案例通报、签订廉政承诺书、开展廉政风险排查、参观廉政警示教育基地、现场观摩职务犯罪案件庭审等方式，强化集中性纪律教育，引导党员干部知敬畏、存戒惧、守底线。三是紧盯重点人群强化警示警醒。坚持严的基调、严的措施、严的氛围，加强对新入职干部、年轻干部和关键岗位干部的教育管理监督，及时开展廉政谈话、廉政提醒。加强对“一把手”监督，落实领导干部述廉述法等制度，开展“一把手”谈责活动，对苗头性，倾向性问题早提醒，早预防，助力领导干部严于律己、严负其责、严管所辖。</w:t>
      </w:r>
    </w:p>
    <w:p w:rsidR="00B221FB" w:rsidRDefault="00B221FB" w:rsidP="00B221FB">
      <w:pPr>
        <w:ind w:firstLineChars="200" w:firstLine="420"/>
        <w:jc w:val="left"/>
      </w:pPr>
      <w:r>
        <w:rPr>
          <w:rFonts w:hint="eastAsia"/>
        </w:rPr>
        <w:t>做好宣传引导，创新载体平台，努力营造崇廉尚廉守廉倡廉的浓厚氛围</w:t>
      </w:r>
    </w:p>
    <w:p w:rsidR="00B221FB" w:rsidRDefault="00B221FB" w:rsidP="00B221FB">
      <w:pPr>
        <w:ind w:firstLineChars="200" w:firstLine="420"/>
        <w:jc w:val="left"/>
      </w:pPr>
      <w:r>
        <w:rPr>
          <w:rFonts w:hint="eastAsia"/>
        </w:rPr>
        <w:t>一是打造“清风兴庆”文化品牌。构建微信宣传矩阵，切实发挥“美丽兴庆”“清风兴庆”“兴庆先锋”公众号的主阵地作用，及时推送党中央和区市党委、兴庆区委关于廉洁文化建设的部署要求和兴庆区廉洁文化建设的动态信息、经验总结、亮点工作。在“清风兴庆”开设“纪律作风书记谈”、纪法小课、清风剧场等栏目，并持续扩大公众号的关注度，守好线上传播主阵地。二是发挥本地优势特色。坚持文化养廉、文化助廉、文化兴廉。组织党员干部到六盘山红军长征纪念馆、盐池县革命烈士纪念园等红色教育基地参观学习，运用好兴庆区景岳小学、党史馆等红色资源，激励党员干部不忘初心、牢记使命，严以律己、廉洁奉公。三是打造特色廉洁文化阵地。坚持立足区情、点面结合、突出特色，坚持创新与利旧相结合，在兴庆区胜利街紫金社区打造家风家训馆，在海宝公园打造“清风廉韵”文化广场，在大新镇燕依园小区打造“见莲思廉”廉洁文化广场等，将廉洁元素注入基层治理，推动干部清正、政府清廉、政治清明、社会清朗落实落地。</w:t>
      </w:r>
    </w:p>
    <w:p w:rsidR="00B221FB" w:rsidRDefault="00B221FB" w:rsidP="00B221FB">
      <w:pPr>
        <w:ind w:firstLineChars="200" w:firstLine="420"/>
        <w:jc w:val="right"/>
      </w:pPr>
      <w:r w:rsidRPr="00BF73E9">
        <w:rPr>
          <w:rFonts w:hint="eastAsia"/>
        </w:rPr>
        <w:t>兴庆区纪委监委</w:t>
      </w:r>
      <w:r w:rsidRPr="00BF73E9">
        <w:t>2024-03-19</w:t>
      </w:r>
    </w:p>
    <w:p w:rsidR="00B221FB" w:rsidRDefault="00B221FB" w:rsidP="004C5AC5">
      <w:pPr>
        <w:sectPr w:rsidR="00B221FB" w:rsidSect="004C5AC5">
          <w:type w:val="continuous"/>
          <w:pgSz w:w="11906" w:h="16838"/>
          <w:pgMar w:top="1644" w:right="1236" w:bottom="1418" w:left="1814" w:header="851" w:footer="907" w:gutter="0"/>
          <w:pgNumType w:start="1"/>
          <w:cols w:space="720"/>
          <w:docGrid w:type="lines" w:linePitch="341" w:charSpace="2373"/>
        </w:sectPr>
      </w:pPr>
    </w:p>
    <w:p w:rsidR="00770FE6" w:rsidRDefault="00770FE6"/>
    <w:sectPr w:rsidR="00770F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21FB"/>
    <w:rsid w:val="00770FE6"/>
    <w:rsid w:val="00B221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21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221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1625</Characters>
  <Application>Microsoft Office Word</Application>
  <DocSecurity>0</DocSecurity>
  <Lines>13</Lines>
  <Paragraphs>3</Paragraphs>
  <ScaleCrop>false</ScaleCrop>
  <Company>Microsoft</Company>
  <LinksUpToDate>false</LinksUpToDate>
  <CharactersWithSpaces>1907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2024-08-09T08:59:00Z</dcterms:created>
</cp:coreProperties>
</file>