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2FC" w:rsidRDefault="008142FC" w:rsidP="003F0BF3">
      <w:pPr>
        <w:pStyle w:val="1"/>
      </w:pPr>
      <w:r w:rsidRPr="003F0BF3">
        <w:rPr>
          <w:rFonts w:hint="eastAsia"/>
        </w:rPr>
        <w:t>丽水国家级专精特新“小巨人”实现“三年倍增”</w:t>
      </w:r>
    </w:p>
    <w:p w:rsidR="008142FC" w:rsidRDefault="008142FC" w:rsidP="008142FC">
      <w:pPr>
        <w:ind w:firstLineChars="200" w:firstLine="420"/>
      </w:pPr>
      <w:r>
        <w:rPr>
          <w:rFonts w:hint="eastAsia"/>
        </w:rPr>
        <w:t>一项项填补行业空白的创新成果，一批批高新技术企业的涌现与集聚，丽水市专精特新企业正成为推动我市经济高质量发展的重要力量。</w:t>
      </w:r>
    </w:p>
    <w:p w:rsidR="008142FC" w:rsidRDefault="008142FC" w:rsidP="008142FC">
      <w:pPr>
        <w:ind w:firstLineChars="200" w:firstLine="420"/>
      </w:pPr>
      <w:r>
        <w:rPr>
          <w:rFonts w:hint="eastAsia"/>
        </w:rPr>
        <w:t>回首过去三年，</w:t>
      </w:r>
      <w:r>
        <w:t>2022</w:t>
      </w:r>
      <w:r>
        <w:t>年，全国两会政府工作报告明确提出</w:t>
      </w:r>
      <w:r>
        <w:t>“</w:t>
      </w:r>
      <w:r>
        <w:t>着力培育专精特新企业，在资金、人才、孵化平台搭建等方面给予大力支持</w:t>
      </w:r>
      <w:r>
        <w:t>”</w:t>
      </w:r>
      <w:r>
        <w:t>。今年政府工作报告再次提及</w:t>
      </w:r>
      <w:r>
        <w:t>“</w:t>
      </w:r>
      <w:r>
        <w:t>促进中小企业专精特新发展</w:t>
      </w:r>
      <w:r>
        <w:t>”</w:t>
      </w:r>
      <w:r>
        <w:t>。</w:t>
      </w:r>
    </w:p>
    <w:p w:rsidR="008142FC" w:rsidRDefault="008142FC" w:rsidP="008142FC">
      <w:pPr>
        <w:ind w:firstLineChars="200" w:firstLine="420"/>
      </w:pPr>
      <w:r>
        <w:rPr>
          <w:rFonts w:hint="eastAsia"/>
        </w:rPr>
        <w:t>三年间，丽水国家级专精特新“小巨人”企业数量实现了“三年倍增”，企业向专精特新发展的态势渐成。</w:t>
      </w:r>
    </w:p>
    <w:p w:rsidR="008142FC" w:rsidRDefault="008142FC" w:rsidP="008142FC">
      <w:pPr>
        <w:ind w:firstLineChars="200" w:firstLine="420"/>
      </w:pPr>
      <w:r>
        <w:rPr>
          <w:rFonts w:hint="eastAsia"/>
        </w:rPr>
        <w:t>清单管理</w:t>
      </w:r>
      <w:r>
        <w:t xml:space="preserve"> </w:t>
      </w:r>
      <w:r>
        <w:t>梯度培育</w:t>
      </w:r>
    </w:p>
    <w:p w:rsidR="008142FC" w:rsidRDefault="008142FC" w:rsidP="008142FC">
      <w:pPr>
        <w:ind w:firstLineChars="200" w:firstLine="420"/>
      </w:pPr>
      <w:r>
        <w:rPr>
          <w:rFonts w:hint="eastAsia"/>
        </w:rPr>
        <w:t>专精特新，顾名思义，就是长期专注并深耕于产业链某一环节或某一产品，在产业链供应链关键环节及关键领域“补短板”“锻长板”“填空白”。这些企业是推动我市工业经济高质量发展的重要保障。</w:t>
      </w:r>
    </w:p>
    <w:p w:rsidR="008142FC" w:rsidRDefault="008142FC" w:rsidP="008142FC">
      <w:pPr>
        <w:ind w:firstLineChars="200" w:firstLine="420"/>
      </w:pPr>
      <w:r>
        <w:rPr>
          <w:rFonts w:hint="eastAsia"/>
        </w:rPr>
        <w:t>从去年开始，我市深化“链长</w:t>
      </w:r>
      <w:r>
        <w:t>+</w:t>
      </w:r>
      <w:r>
        <w:t>链主</w:t>
      </w:r>
      <w:r>
        <w:t>+</w:t>
      </w:r>
      <w:r>
        <w:t>专精特新</w:t>
      </w:r>
      <w:r>
        <w:t>”</w:t>
      </w:r>
      <w:r>
        <w:t>协同，构建优势产业群矩阵，建立健全</w:t>
      </w:r>
      <w:r>
        <w:t>“</w:t>
      </w:r>
      <w:r>
        <w:t>创新型中小企业</w:t>
      </w:r>
      <w:r>
        <w:t>—</w:t>
      </w:r>
      <w:r>
        <w:t>专精特新中小企业</w:t>
      </w:r>
      <w:r>
        <w:t>—</w:t>
      </w:r>
      <w:r>
        <w:t>专精特新</w:t>
      </w:r>
      <w:r>
        <w:t>‘</w:t>
      </w:r>
      <w:r>
        <w:t>小巨人</w:t>
      </w:r>
      <w:r>
        <w:t>’</w:t>
      </w:r>
      <w:r>
        <w:t>企业</w:t>
      </w:r>
      <w:r>
        <w:t>—</w:t>
      </w:r>
      <w:r>
        <w:t>制造业单项冠军企业</w:t>
      </w:r>
      <w:r>
        <w:t>—</w:t>
      </w:r>
      <w:r>
        <w:t>产业链领航企业</w:t>
      </w:r>
      <w:r>
        <w:t>”</w:t>
      </w:r>
      <w:r>
        <w:t>的优质企业梯度培育体系，引导产业链企业致力于专精特新特色发展之路，不断成长壮大。</w:t>
      </w:r>
    </w:p>
    <w:p w:rsidR="008142FC" w:rsidRDefault="008142FC" w:rsidP="008142FC">
      <w:pPr>
        <w:ind w:firstLineChars="200" w:firstLine="420"/>
      </w:pPr>
      <w:r>
        <w:rPr>
          <w:rFonts w:hint="eastAsia"/>
        </w:rPr>
        <w:t>专精特新，即专业化、精细化、特色化、新颖化，以专注铸专长、以配套强产业、以创新赢市场。</w:t>
      </w:r>
      <w:r>
        <w:t>2023</w:t>
      </w:r>
      <w:r>
        <w:t>年度浙江省共两批专精特新中小企业名单得以公布，其中，第一批共有</w:t>
      </w:r>
      <w:r>
        <w:t>39</w:t>
      </w:r>
      <w:r>
        <w:t>家丽水企业入围。而到了第二批，丽水企业的入围数提升到</w:t>
      </w:r>
      <w:r>
        <w:t>106</w:t>
      </w:r>
      <w:r>
        <w:t>家，涵盖了丽水汽车制造业、电气机械和器材制造业、化学纤维制造业等行业领域，呈现出专业化特色化的发展态势。其中，浙江晶睿电子科技有限公司、同创（丽水）特种材料有限公司、浙江奔富新能源股份有限公司等专精特新中小企业都是近</w:t>
      </w:r>
      <w:r>
        <w:t>5</w:t>
      </w:r>
      <w:r>
        <w:t>年来通过招商引资落地丽水的高科技领军企业。截至目前，丽水已累计培育了</w:t>
      </w:r>
      <w:r>
        <w:t>318</w:t>
      </w:r>
      <w:r>
        <w:t>家</w:t>
      </w:r>
      <w:r>
        <w:rPr>
          <w:rFonts w:hint="eastAsia"/>
        </w:rPr>
        <w:t>省级专精特新中小企业。</w:t>
      </w:r>
    </w:p>
    <w:p w:rsidR="008142FC" w:rsidRDefault="008142FC" w:rsidP="008142FC">
      <w:pPr>
        <w:ind w:firstLineChars="200" w:firstLine="420"/>
      </w:pPr>
      <w:r>
        <w:rPr>
          <w:rFonts w:hint="eastAsia"/>
        </w:rPr>
        <w:t>不仅如此，全市域的清单管理、梯度培育还包括了“隐形冠军”、国家级专精特新“小巨人”等。</w:t>
      </w:r>
    </w:p>
    <w:p w:rsidR="008142FC" w:rsidRDefault="008142FC" w:rsidP="008142FC">
      <w:pPr>
        <w:ind w:firstLineChars="200" w:firstLine="420"/>
      </w:pPr>
      <w:r>
        <w:rPr>
          <w:rFonts w:hint="eastAsia"/>
        </w:rPr>
        <w:t>其中，在</w:t>
      </w:r>
      <w:r>
        <w:t>2023</w:t>
      </w:r>
      <w:r>
        <w:t>年初我省发布的</w:t>
      </w:r>
      <w:r>
        <w:t>“</w:t>
      </w:r>
      <w:r>
        <w:t>隐形冠军</w:t>
      </w:r>
      <w:r>
        <w:t>”</w:t>
      </w:r>
      <w:r>
        <w:t>企业名单上，丽水的浙江东瓯过滤机制造有限公司、浙江创新汽车空调有限公司、浙江兰通空调设备有限公司、浙江金马逊智能制造股份有限公司、浙江凯恩特种材料股份有限公司榜上有名。截至目前，丽水已培育</w:t>
      </w:r>
      <w:r>
        <w:t>22</w:t>
      </w:r>
      <w:r>
        <w:t>家省级</w:t>
      </w:r>
      <w:r>
        <w:t>“</w:t>
      </w:r>
      <w:r>
        <w:t>隐形冠军</w:t>
      </w:r>
      <w:r>
        <w:t>”</w:t>
      </w:r>
      <w:r>
        <w:t>企业。</w:t>
      </w:r>
      <w:r>
        <w:t>“</w:t>
      </w:r>
      <w:r>
        <w:t>隐形冠军</w:t>
      </w:r>
      <w:r>
        <w:t>”</w:t>
      </w:r>
      <w:r>
        <w:t>企业，是长期专注于某一细分行业产品的研发、生产和经营，其产品、服务是很难被模仿和超越的中小型企业。它代表了丽水中小微企业在国内外市场中的核心竞争力。</w:t>
      </w:r>
    </w:p>
    <w:p w:rsidR="008142FC" w:rsidRDefault="008142FC" w:rsidP="008142FC">
      <w:pPr>
        <w:ind w:firstLineChars="200" w:firstLine="420"/>
      </w:pPr>
      <w:r>
        <w:rPr>
          <w:rFonts w:hint="eastAsia"/>
        </w:rPr>
        <w:t>政府扶持</w:t>
      </w:r>
      <w:r>
        <w:t xml:space="preserve"> </w:t>
      </w:r>
      <w:r>
        <w:t>精准服务</w:t>
      </w:r>
    </w:p>
    <w:p w:rsidR="008142FC" w:rsidRDefault="008142FC" w:rsidP="008142FC">
      <w:pPr>
        <w:ind w:firstLineChars="200" w:firstLine="420"/>
      </w:pPr>
      <w:r>
        <w:rPr>
          <w:rFonts w:hint="eastAsia"/>
        </w:rPr>
        <w:t>精细化的服务按下了我市中小企业专精特新发展的“快进键”。</w:t>
      </w:r>
    </w:p>
    <w:p w:rsidR="008142FC" w:rsidRDefault="008142FC" w:rsidP="008142FC">
      <w:pPr>
        <w:ind w:firstLineChars="200" w:firstLine="420"/>
      </w:pPr>
      <w:r>
        <w:t>2023</w:t>
      </w:r>
      <w:r>
        <w:t>年以来，丽水加大纾困资金支持力度等政策，给中小企业成为创新主力提供了更大的可能性，让更多中小企业成为专精特新</w:t>
      </w:r>
      <w:r>
        <w:t>“</w:t>
      </w:r>
      <w:r>
        <w:t>小巨人</w:t>
      </w:r>
      <w:r>
        <w:t>”</w:t>
      </w:r>
      <w:r>
        <w:t>，发挥其创新能力强、发展韧性足的优势，驶入创新驱动新赛道。</w:t>
      </w:r>
    </w:p>
    <w:p w:rsidR="008142FC" w:rsidRDefault="008142FC" w:rsidP="008142FC">
      <w:pPr>
        <w:ind w:firstLineChars="200" w:firstLine="420"/>
      </w:pPr>
      <w:r>
        <w:rPr>
          <w:rFonts w:hint="eastAsia"/>
        </w:rPr>
        <w:t>在</w:t>
      </w:r>
      <w:r>
        <w:t>2024</w:t>
      </w:r>
      <w:r>
        <w:t>年初举行的</w:t>
      </w:r>
      <w:r>
        <w:t>“</w:t>
      </w:r>
      <w:r>
        <w:t>浙丽为企</w:t>
      </w:r>
      <w:r>
        <w:t>”</w:t>
      </w:r>
      <w:r>
        <w:t>茶咖沙龙上，浙江双良汽车零部件有限公司董事长蔡良丰提出：</w:t>
      </w:r>
      <w:r>
        <w:t>“</w:t>
      </w:r>
      <w:r>
        <w:t>希望政府部门可以加快</w:t>
      </w:r>
      <w:r>
        <w:t>‘</w:t>
      </w:r>
      <w:r>
        <w:t>企业智能制造和数字化转型试示范型项目</w:t>
      </w:r>
      <w:r>
        <w:t>’</w:t>
      </w:r>
      <w:r>
        <w:t>的验收。</w:t>
      </w:r>
      <w:r>
        <w:t>”</w:t>
      </w:r>
    </w:p>
    <w:p w:rsidR="008142FC" w:rsidRDefault="008142FC" w:rsidP="008142FC">
      <w:pPr>
        <w:ind w:firstLineChars="200" w:firstLine="420"/>
      </w:pPr>
      <w:r>
        <w:rPr>
          <w:rFonts w:hint="eastAsia"/>
        </w:rPr>
        <w:t>丽水相关经信部门在三天内给予回应。</w:t>
      </w:r>
      <w:r>
        <w:t>1</w:t>
      </w:r>
      <w:r>
        <w:t>月</w:t>
      </w:r>
      <w:r>
        <w:t>16</w:t>
      </w:r>
      <w:r>
        <w:t>日，丽水经开区经促部工作人员上门对企业进行现场解答，并告知验收需提交的材料，企业技改项目已基本完成。企业将验收资料准备齐全并提交后，经促部已经第一时间组织验收。</w:t>
      </w:r>
    </w:p>
    <w:p w:rsidR="008142FC" w:rsidRDefault="008142FC" w:rsidP="008142FC">
      <w:pPr>
        <w:ind w:firstLineChars="200" w:firstLine="420"/>
      </w:pPr>
      <w:r>
        <w:rPr>
          <w:rFonts w:hint="eastAsia"/>
        </w:rPr>
        <w:t>无独有偶，浙江威肯特智能机械有限公司董事长张世华寄希望于丽水市经信局在</w:t>
      </w:r>
      <w:r>
        <w:t>2024</w:t>
      </w:r>
      <w:r>
        <w:t>年国家小巨人申报工作上给予协助支持。</w:t>
      </w:r>
      <w:r>
        <w:t>1</w:t>
      </w:r>
      <w:r>
        <w:t>月</w:t>
      </w:r>
      <w:r>
        <w:t>11</w:t>
      </w:r>
      <w:r>
        <w:t>日，浙江省厅指导组在市经信局召开座谈会时，专家对威肯特的申报条件进行了比对分析，并以特别关注且从技术角度给予支持。市经信局也已将其作为重点推荐企业。</w:t>
      </w:r>
    </w:p>
    <w:p w:rsidR="008142FC" w:rsidRDefault="008142FC" w:rsidP="008142FC">
      <w:pPr>
        <w:ind w:firstLineChars="200" w:firstLine="420"/>
      </w:pPr>
      <w:r>
        <w:rPr>
          <w:rFonts w:hint="eastAsia"/>
        </w:rPr>
        <w:t>之后，“浙丽为企”茶咖沙龙又接连举办了两期，更多诸如中医药大健康产业的企业进入茶咖沙龙，提出了企业的发展诉求。与会企业分别就人才赋能、政策引导、公共服务、营商环境、产学研合作，以及行业高质量发展、品牌打造等话题与各个政府部门进行了广泛而深入的交流。</w:t>
      </w:r>
    </w:p>
    <w:p w:rsidR="008142FC" w:rsidRDefault="008142FC" w:rsidP="008142FC">
      <w:pPr>
        <w:ind w:firstLineChars="200" w:firstLine="420"/>
      </w:pPr>
      <w:r>
        <w:t>2024</w:t>
      </w:r>
      <w:r>
        <w:t>年，丽水在全社会不断喊出</w:t>
      </w:r>
      <w:r>
        <w:t>“</w:t>
      </w:r>
      <w:r>
        <w:t>企业家是英雄</w:t>
      </w:r>
      <w:r>
        <w:t>”</w:t>
      </w:r>
      <w:r>
        <w:t>的口号，提出</w:t>
      </w:r>
      <w:r>
        <w:t>“</w:t>
      </w:r>
      <w:r>
        <w:t>政府将始终做企业最坚强的后盾、最安心的港湾、最贴心的伙伴。</w:t>
      </w:r>
      <w:r>
        <w:t>”</w:t>
      </w:r>
      <w:r>
        <w:t>同样在今年，丽水目标培育</w:t>
      </w:r>
      <w:r>
        <w:t>5</w:t>
      </w:r>
      <w:r>
        <w:t>家以上国家级专精特新</w:t>
      </w:r>
      <w:r>
        <w:t>“</w:t>
      </w:r>
      <w:r>
        <w:t>小巨人</w:t>
      </w:r>
      <w:r>
        <w:t>”</w:t>
      </w:r>
      <w:r>
        <w:t>，坚定不移促进民营经济做大做优做强。</w:t>
      </w:r>
    </w:p>
    <w:p w:rsidR="008142FC" w:rsidRDefault="008142FC" w:rsidP="003F0BF3">
      <w:pPr>
        <w:jc w:val="right"/>
      </w:pPr>
      <w:r w:rsidRPr="003F0BF3">
        <w:rPr>
          <w:rFonts w:hint="eastAsia"/>
        </w:rPr>
        <w:t>丽水日报</w:t>
      </w:r>
      <w:r>
        <w:rPr>
          <w:rFonts w:hint="eastAsia"/>
        </w:rPr>
        <w:t xml:space="preserve"> 2024-3-23</w:t>
      </w:r>
    </w:p>
    <w:p w:rsidR="008142FC" w:rsidRDefault="008142FC" w:rsidP="00A9759D">
      <w:pPr>
        <w:sectPr w:rsidR="008142FC" w:rsidSect="00A9759D">
          <w:type w:val="continuous"/>
          <w:pgSz w:w="11906" w:h="16838"/>
          <w:pgMar w:top="1644" w:right="1236" w:bottom="1418" w:left="1814" w:header="851" w:footer="907" w:gutter="0"/>
          <w:pgNumType w:start="1"/>
          <w:cols w:space="720"/>
          <w:docGrid w:type="lines" w:linePitch="341" w:charSpace="2373"/>
        </w:sectPr>
      </w:pPr>
    </w:p>
    <w:p w:rsidR="00E7438D" w:rsidRDefault="00E7438D"/>
    <w:sectPr w:rsidR="00E743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42FC"/>
    <w:rsid w:val="008142FC"/>
    <w:rsid w:val="00E743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142F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142F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1425</Characters>
  <Application>Microsoft Office Word</Application>
  <DocSecurity>0</DocSecurity>
  <Lines>11</Lines>
  <Paragraphs>3</Paragraphs>
  <ScaleCrop>false</ScaleCrop>
  <Company>Microsoft</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2024-08-09T07:22:00Z</dcterms:created>
</cp:coreProperties>
</file>