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85255" w:rsidRPr="00D06AA4" w:rsidRDefault="00685255" w:rsidP="00D06AA4">
      <w:pPr>
        <w:pStyle w:val="1"/>
      </w:pPr>
      <w:r w:rsidRPr="00D06AA4">
        <w:rPr>
          <w:rFonts w:hint="eastAsia"/>
        </w:rPr>
        <w:t>永宁：扎实做好新时代廉洁文化建设</w:t>
      </w:r>
    </w:p>
    <w:p w:rsidR="00685255" w:rsidRDefault="00685255" w:rsidP="00685255">
      <w:pPr>
        <w:ind w:firstLineChars="200" w:firstLine="420"/>
        <w:jc w:val="left"/>
      </w:pPr>
      <w:r>
        <w:rPr>
          <w:rFonts w:hint="eastAsia"/>
        </w:rPr>
        <w:t>近年来，永宁县把加强新时代廉洁文化建设放在突出位置，着力在固本培元、提高党性觉悟、增强拒腐防变能力上下功夫，聚力“风清永宁”建设，探索形成了“一品两化三点三方”的廉洁文化体系，为永宁县域名片增添廉洁文化底色，用清风正气、崇德尚廉的良好氛围推动现代化美丽新永宁建设。</w:t>
      </w:r>
    </w:p>
    <w:p w:rsidR="00685255" w:rsidRDefault="00685255" w:rsidP="00685255">
      <w:pPr>
        <w:ind w:firstLineChars="200" w:firstLine="420"/>
        <w:jc w:val="left"/>
      </w:pPr>
      <w:r>
        <w:rPr>
          <w:rFonts w:hint="eastAsia"/>
        </w:rPr>
        <w:t>一个品牌唱响廉洁文化好声音。以“风清永宁”廉洁文化品牌为核心，依据永宁县特有的红色文化和历史底蕴，深入挖掘宁夏工委书记崔景岳，坚贞不屈的地下交通员王克和，忠诚担当的人民好干部李双成，传承良好家风的革命烈士杜银山，淡泊名利的老红军刘玉保等革命先辈的廉洁事迹和崇高品格，赓续红色血脉，传承红色基因。着力发挥新媒体在反腐倡廉宣传教育工作中的优势，因地制宜推进廉政文化阵地建设，持续刊发、推送有关纪检动态、政策法规、廉洁文化等信息；依托微信公众号、县融媒体中心等平台打造“互联网</w:t>
      </w:r>
      <w:r>
        <w:t>+</w:t>
      </w:r>
      <w:r>
        <w:t>廉洁</w:t>
      </w:r>
      <w:r>
        <w:t>”</w:t>
      </w:r>
      <w:r>
        <w:t>新模式，举办</w:t>
      </w:r>
      <w:r>
        <w:t>“</w:t>
      </w:r>
      <w:r>
        <w:t>青廉说</w:t>
      </w:r>
      <w:r>
        <w:t>”--</w:t>
      </w:r>
      <w:r>
        <w:t>青年</w:t>
      </w:r>
      <w:r>
        <w:rPr>
          <w:rFonts w:hint="eastAsia"/>
        </w:rPr>
        <w:t>干部谈廉洁，“廉言廉语”</w:t>
      </w:r>
      <w:r>
        <w:t>--</w:t>
      </w:r>
      <w:r>
        <w:t>党员领导干部谈廉洁专题活动，邀请有关单位领导干部、青年党员，通过视频、文字等多种形式，就廉洁文化谈认识、谈思路、谈感想、谈成效，切实做到知敬畏、存戒惧、守底线，持续擦亮</w:t>
      </w:r>
      <w:r>
        <w:t>“</w:t>
      </w:r>
      <w:r>
        <w:t>风清永宁</w:t>
      </w:r>
      <w:r>
        <w:t>”</w:t>
      </w:r>
      <w:r>
        <w:t>廉洁文化品牌。</w:t>
      </w:r>
    </w:p>
    <w:p w:rsidR="00685255" w:rsidRDefault="00685255" w:rsidP="00685255">
      <w:pPr>
        <w:ind w:firstLineChars="200" w:firstLine="420"/>
        <w:jc w:val="left"/>
      </w:pPr>
      <w:r>
        <w:rPr>
          <w:rFonts w:hint="eastAsia"/>
        </w:rPr>
        <w:t>两化准则奏好廉洁文化主题曲。围绕为民、务实、清廉目标，按照有主题、有阵地、有特色、有成效的标准，多措并举推进廉洁文化阵地建设，着力提高廉洁文化的感染力、吸引力、亲和力。坚持“内化于心”，培育廉洁文化思想阵地。把党章党规党纪纳入各级党组织学习培训的重要内容，开展党规党纪集中学习教育月活动，以“培根铸魂</w:t>
      </w:r>
      <w:r>
        <w:t xml:space="preserve"> </w:t>
      </w:r>
      <w:r>
        <w:t>启智润心</w:t>
      </w:r>
      <w:r>
        <w:t>”</w:t>
      </w:r>
      <w:r>
        <w:t>为主题，组建廉洁文化宣讲团，讲述党规党纪专题党课、观看廉洁文化微电影微视频、开展红色润廉现场教学。坚持</w:t>
      </w:r>
      <w:r>
        <w:t>“</w:t>
      </w:r>
      <w:r>
        <w:t>外化于行</w:t>
      </w:r>
      <w:r>
        <w:t>”</w:t>
      </w:r>
      <w:r>
        <w:t>，打造廉洁文化展示阵地。把廉洁文化建设和基层党风廉政建设、文化建设有机结合起来，在</w:t>
      </w:r>
      <w:r>
        <w:rPr>
          <w:rFonts w:hint="eastAsia"/>
        </w:rPr>
        <w:t>全县范围内打造廉洁文化示范点，在廉洁文化进机关、进社区、进农村、进家庭的基础上，构建进医院、进学校、进企业新模式。</w:t>
      </w:r>
    </w:p>
    <w:p w:rsidR="00685255" w:rsidRDefault="00685255" w:rsidP="00685255">
      <w:pPr>
        <w:ind w:firstLineChars="200" w:firstLine="420"/>
        <w:jc w:val="left"/>
      </w:pPr>
      <w:r>
        <w:rPr>
          <w:rFonts w:hint="eastAsia"/>
        </w:rPr>
        <w:t>三点结合弹好廉洁文化多重奏。准确把握时代要求，以“廉洁文化</w:t>
      </w:r>
      <w:r>
        <w:t>+”</w:t>
      </w:r>
      <w:r>
        <w:t>打好</w:t>
      </w:r>
      <w:r>
        <w:t>“</w:t>
      </w:r>
      <w:r>
        <w:t>组合拳</w:t>
      </w:r>
      <w:r>
        <w:t>”</w:t>
      </w:r>
      <w:r>
        <w:t>，探索新时代廉洁文化建设的新路子。</w:t>
      </w:r>
      <w:r>
        <w:t>“</w:t>
      </w:r>
      <w:r>
        <w:t>廉洁文化建设</w:t>
      </w:r>
      <w:r>
        <w:t>+</w:t>
      </w:r>
      <w:r>
        <w:t>党史学习教育</w:t>
      </w:r>
      <w:r>
        <w:t>”</w:t>
      </w:r>
      <w:r>
        <w:t>，从百年党史中汲取力量。推动党史学习教育常态化长效化，举办党史故事分享活动，教育引导广大党员干部砥砺初心、不忘使命。深入挖掘具有永宁特色的党史文化资源，有针对性地开展红色教育、廉政教育，传承红色基因。</w:t>
      </w:r>
      <w:r>
        <w:t>“</w:t>
      </w:r>
      <w:r>
        <w:t>廉洁文化建设</w:t>
      </w:r>
      <w:r>
        <w:t>+</w:t>
      </w:r>
      <w:r>
        <w:t>非遗</w:t>
      </w:r>
      <w:r>
        <w:t>”</w:t>
      </w:r>
      <w:r>
        <w:t>，在传统文化中寻找灵感。深入挖掘中华民族优秀传统文化中的廉洁元素，以非物质文化遗产赵氏皮影戏为媒，将非遗传承与廉洁文化相结合，创作制作《一钱太守刘</w:t>
      </w:r>
      <w:r>
        <w:rPr>
          <w:rFonts w:hint="eastAsia"/>
        </w:rPr>
        <w:t>宠》《杨震拒金》《陶母拒鱼》等廉洁主题皮影剧目，推动廉洁文化入脑入心，推送呈现新时代背景下传统文化与廉洁文化同频共振的良好局面。同时，将柳编、剪纸等与廉洁文化有机结合，打造彰显新时代廉洁文化的非遗作品，在廉洁文化和非遗技艺的互相渗透、交相辉映中感悟廉洁文化的价值和力量。“廉洁文化建设</w:t>
      </w:r>
      <w:r>
        <w:t>+</w:t>
      </w:r>
      <w:r>
        <w:t>微作品</w:t>
      </w:r>
      <w:r>
        <w:t>”</w:t>
      </w:r>
      <w:r>
        <w:t>，在潜移默化中启智润心。把廉洁文化建设融入宣传思想工作，创新表达方式，创作兼具思想性、趣味性和积极教育意义的微视频、微小说、微散文、微家书等作品，利用新媒体平台集中开展廉洁微视频展播，积极传播清正廉洁价值理念，推动廉洁</w:t>
      </w:r>
      <w:r>
        <w:rPr>
          <w:rFonts w:hint="eastAsia"/>
        </w:rPr>
        <w:t>教育广泛有效覆盖，发挥廉洁文化春风化雨、润物无声的教化功能。</w:t>
      </w:r>
    </w:p>
    <w:p w:rsidR="00685255" w:rsidRPr="004450B4" w:rsidRDefault="00685255" w:rsidP="00685255">
      <w:pPr>
        <w:ind w:firstLineChars="200" w:firstLine="420"/>
        <w:jc w:val="left"/>
      </w:pPr>
      <w:r>
        <w:rPr>
          <w:rFonts w:hint="eastAsia"/>
        </w:rPr>
        <w:t>三方融入建好廉洁文化大格局。进一步强化“不敢腐”的震慑，扎紧“不能腐”的笼子，增强“不想腐”的自觉，充分融入廉洁文化建设大格局。</w:t>
      </w:r>
      <w:r>
        <w:t xml:space="preserve"> </w:t>
      </w:r>
      <w:r>
        <w:t>廉洁文化与监督贯通协同，全面强化严的氛围。把强化责任主体作为抓手，督促党委把廉洁文化建设纳入党风廉政建设和反腐败工作整体布局；抓住</w:t>
      </w:r>
      <w:r>
        <w:t>“</w:t>
      </w:r>
      <w:r>
        <w:t>关键少数</w:t>
      </w:r>
      <w:r>
        <w:t>”</w:t>
      </w:r>
      <w:r>
        <w:t>，将廉洁要求贯穿到对</w:t>
      </w:r>
      <w:r>
        <w:t>“</w:t>
      </w:r>
      <w:r>
        <w:t>一把手</w:t>
      </w:r>
      <w:r>
        <w:t>”</w:t>
      </w:r>
      <w:r>
        <w:t>和领导班子日常监督中，教育引导党员领导干部稳得住心神、管得住行为、守得住清白，做到秉公用权、依法用权、廉洁用权。廉洁文化与干部教育融为一体，持续推进作风建设。召开全县领导干部廉政警示教育大会，组织开展新任职</w:t>
      </w:r>
      <w:r>
        <w:rPr>
          <w:rFonts w:hint="eastAsia"/>
        </w:rPr>
        <w:t>提拔干部廉政警示教育，全县</w:t>
      </w:r>
      <w:r>
        <w:t>2000</w:t>
      </w:r>
      <w:r>
        <w:t>余名党员领导干部观看《欲望的深渊》《迷惘之省》等警示教育片，</w:t>
      </w:r>
      <w:r>
        <w:t>85</w:t>
      </w:r>
      <w:r>
        <w:t>名新任职提拔干部通过任前集体廉政谈话上好廉洁从政</w:t>
      </w:r>
      <w:r>
        <w:t>“</w:t>
      </w:r>
      <w:r>
        <w:t>第一课</w:t>
      </w:r>
      <w:r>
        <w:t>”</w:t>
      </w:r>
      <w:r>
        <w:t>。</w:t>
      </w:r>
      <w:r>
        <w:t xml:space="preserve"> </w:t>
      </w:r>
      <w:r>
        <w:t>廉洁文化与乡村振兴齐头并进，擦亮乡村振兴廉洁底色。开展</w:t>
      </w:r>
      <w:r>
        <w:t>“</w:t>
      </w:r>
      <w:r>
        <w:t>清廉村居</w:t>
      </w:r>
      <w:r>
        <w:t>”</w:t>
      </w:r>
      <w:r>
        <w:t>建设，结合乡贤文化、民俗文化等乡村文化实际，持续打造有人气、接地气、冒热气的廉洁文化品牌。把</w:t>
      </w:r>
      <w:r>
        <w:t>“</w:t>
      </w:r>
      <w:r>
        <w:t>廉洁</w:t>
      </w:r>
      <w:r>
        <w:t>”</w:t>
      </w:r>
      <w:r>
        <w:t>古诗词、名言警句搬进小区、贴近居民，让居民了解廉洁文化，引领党员群众从自身做起、从家庭做起，讲道德、重家风、尚廉洁，让崇廉尚德蔚然成风，真正让廉洁文化</w:t>
      </w:r>
      <w:r>
        <w:t>“</w:t>
      </w:r>
      <w:r>
        <w:t>活起来</w:t>
      </w:r>
      <w:r>
        <w:t>”</w:t>
      </w:r>
      <w:r>
        <w:t>。</w:t>
      </w:r>
    </w:p>
    <w:p w:rsidR="00685255" w:rsidRPr="004450B4" w:rsidRDefault="00685255" w:rsidP="00685255">
      <w:pPr>
        <w:ind w:firstLineChars="200" w:firstLine="420"/>
        <w:jc w:val="right"/>
      </w:pPr>
      <w:r w:rsidRPr="004450B4">
        <w:rPr>
          <w:rFonts w:hint="eastAsia"/>
        </w:rPr>
        <w:t>永宁县纪委监委</w:t>
      </w:r>
      <w:r w:rsidRPr="004450B4">
        <w:t>2024-04-07</w:t>
      </w:r>
    </w:p>
    <w:p w:rsidR="00685255" w:rsidRDefault="00685255" w:rsidP="0093626D">
      <w:pPr>
        <w:sectPr w:rsidR="00685255" w:rsidSect="0093626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D2933" w:rsidRDefault="00AD2933"/>
    <w:sectPr w:rsidR="00AD293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85255"/>
    <w:rsid w:val="00685255"/>
    <w:rsid w:val="00AD293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68525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68525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281</Words>
  <Characters>1607</Characters>
  <Application>Microsoft Office Word</Application>
  <DocSecurity>0</DocSecurity>
  <Lines>13</Lines>
  <Paragraphs>3</Paragraphs>
  <ScaleCrop>false</ScaleCrop>
  <Company>Microsoft</Company>
  <LinksUpToDate>false</LinksUpToDate>
  <CharactersWithSpaces>1885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2024-08-09T08:57:00Z</dcterms:created>
</cp:coreProperties>
</file>