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90F" w:rsidRDefault="00C1390F" w:rsidP="00C73C81">
      <w:pPr>
        <w:pStyle w:val="1"/>
        <w:spacing w:line="247" w:lineRule="auto"/>
      </w:pPr>
      <w:r w:rsidRPr="00152183">
        <w:rPr>
          <w:rFonts w:hint="eastAsia"/>
        </w:rPr>
        <w:t>临沂市总工会惠锋：打造“二四三”机制，维护职工合法权益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惠锋，现任临沂市总工会权益保障部（法律工作部）部长、一级主任科员，市总工会公职律师。在工作中，他着力打造全市工会“二四三”工作机制，健全二项机制统筹推进，强化四项重点维护职工合法权益，突出三项内容巩固提升和谐劳动关系成果，切实维护了职工合法权益，促进了全市劳动关系和谐稳定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健全二项机制抓统筹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健全职工思想教育机制。他通过多种形式引导职工深入学习贯彻党的十九大、十九届历次全会和党的二十大精神，深刻领悟“两个确立”的决定性意义，坚决做到“两个维护”，团结引导广大职工群众坚定不移听党话、跟党走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健全劳动关系三方机制。积极贯彻落实党中央、国务院关于构建和谐劳动关系决策部署，不断完善人社、工会和企业代表组织劳动关系三方协商机制，推动打造企业与职工的利益共同体、事业共同体、命运共同体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推进印发《临沂市落实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强化四项重点抓维权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惠锋通过加强厂务公开民主管理、集体协商签订集体合同、工会劳动法律监督、法律援助服务四项重点，依法保障职工劳动报酬、休息休假、劳动安全卫生、社会保险等基本劳动权益。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企业民主管理。指导企业加强以职工（代表）大会为主要载体的厂务公开民主管理制度，扎实开展“公开解难题、民主促发展”主题活动，着力打造“推行协商民主、强化社会责任”工作品牌，从源头上维护职工合法权益。目前，临沂市有</w:t>
      </w:r>
      <w:r>
        <w:t>6000</w:t>
      </w:r>
      <w:r>
        <w:t>多家单位建立职工（代表）大会制度。其中，国有、集体及其控股企业职工（代表）大会、厂务公开建制率达到</w:t>
      </w:r>
      <w:r>
        <w:t>98%</w:t>
      </w:r>
      <w:r>
        <w:t>以上，规模以上非公有制企业建制率达到</w:t>
      </w:r>
      <w:r>
        <w:t>95%</w:t>
      </w:r>
      <w:r>
        <w:t>以上，中小微企业建制率</w:t>
      </w:r>
      <w:r>
        <w:t>85%</w:t>
      </w:r>
      <w:r>
        <w:t>以上。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强化开展集体协商。加强集体协商指导员队伍建设，组织全市工会深入开展集体协商和签订“</w:t>
      </w:r>
      <w:r>
        <w:t>1+3”</w:t>
      </w:r>
      <w:r>
        <w:t>集体合同，组织指导临沂市</w:t>
      </w:r>
      <w:r>
        <w:t>70</w:t>
      </w:r>
      <w:r>
        <w:t>家试点企业开展工资集体协商</w:t>
      </w:r>
      <w:r>
        <w:t>“</w:t>
      </w:r>
      <w:r>
        <w:t>一样本两指引</w:t>
      </w:r>
      <w:r>
        <w:t>”</w:t>
      </w:r>
      <w:r>
        <w:t>试点，着力推动形成公平合理的收入分配机制，有效维护了女职工特殊权益以及广大职工的安全健康权益，充分调动了职工群众的积极性主动性，推动了全市企业高质量发展。近年来，临沂市建会企业集体合同签订率逐步提高，百人以上建立工会企业集体合同签订率达到</w:t>
      </w:r>
      <w:r>
        <w:t>95%</w:t>
      </w:r>
      <w:r>
        <w:t>以上。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强化工会劳动法律监督。</w:t>
      </w:r>
      <w:r>
        <w:t>2021</w:t>
      </w:r>
      <w:r>
        <w:t>年以来，组织全市工会深入企业开展</w:t>
      </w:r>
      <w:r>
        <w:t>“</w:t>
      </w:r>
      <w:r>
        <w:t>法治体检</w:t>
      </w:r>
      <w:r>
        <w:t>”</w:t>
      </w:r>
      <w:r>
        <w:t>活动</w:t>
      </w:r>
      <w:r>
        <w:t>800</w:t>
      </w:r>
      <w:r>
        <w:t>多次，运用</w:t>
      </w:r>
      <w:r>
        <w:t>“</w:t>
      </w:r>
      <w:r>
        <w:t>两书</w:t>
      </w:r>
      <w:r>
        <w:t>”</w:t>
      </w:r>
      <w:r>
        <w:t>制度</w:t>
      </w:r>
      <w:r>
        <w:t>780</w:t>
      </w:r>
      <w:r>
        <w:t>次，为企业提出合法合规用工建议</w:t>
      </w:r>
      <w:r>
        <w:t>1950</w:t>
      </w:r>
      <w:r>
        <w:t>条，有力地保障了职工的合法权益，帮助企业健全完善了劳动用工规章制度和工作流程，从源头上有效地预防了劳动争议，保持了全市劳动关系和谐稳定。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工会法律援助服务。构建“五平台四机制”工会职工法律援助服务体系，打造载体平台，健全工作机制，对于职工因劳动争议或社会保险待遇申请法律援助服务的，通过为职工选派律师志愿者帮助进行调解、仲裁、诉讼等方式提供法律援助服务，切实维护了职工合法权益，帮助企业及时妥善化解了矛盾纠纷，促进了劳动关系和谐稳定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t>2019</w:t>
      </w:r>
      <w:r>
        <w:t>年以来，组织全市工会组织办理调解、仲裁、诉讼法律援助案件</w:t>
      </w:r>
      <w:r>
        <w:t>7800</w:t>
      </w:r>
      <w:r>
        <w:t>余件。同时，指导企业加强劳动争议调解委员会建设，为企业工会参与劳动争议调解提供法律服务保障，强化劳动争议预防，促进劳动争议协商和解，帮助企业把劳动争议化解在萌芽状态。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突出三项内容抓服务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他指导帮助企业全面落实劳动合同制度，推进幸福型企业建设试点、大力开展职工困难帮扶和普惠服务，不断巩固拓展和谐劳动关系系创建成果。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帮助签订劳动合同。组织临沂市</w:t>
      </w:r>
      <w:r>
        <w:t>200</w:t>
      </w:r>
      <w:r>
        <w:t>余名律师志愿者队伍深入开展送法</w:t>
      </w:r>
      <w:r>
        <w:t>“</w:t>
      </w:r>
      <w:r>
        <w:t>进企业、进市场、进社区</w:t>
      </w:r>
      <w:r>
        <w:t>”</w:t>
      </w:r>
      <w:r>
        <w:t>以及</w:t>
      </w:r>
      <w:r>
        <w:t>“</w:t>
      </w:r>
      <w:r>
        <w:t>我为群众办实事</w:t>
      </w:r>
      <w:r>
        <w:t>·</w:t>
      </w:r>
      <w:r>
        <w:t>法律服务进万家</w:t>
      </w:r>
      <w:r>
        <w:t>”“</w:t>
      </w:r>
      <w:r>
        <w:t>尊法守法</w:t>
      </w:r>
      <w:r>
        <w:t>·</w:t>
      </w:r>
      <w:r>
        <w:t>携手筑梦</w:t>
      </w:r>
      <w:r>
        <w:t>”</w:t>
      </w:r>
      <w:r>
        <w:t>等普法活动，引导帮助用人单位与职工双方签订劳动合同。</w:t>
      </w:r>
      <w:r>
        <w:t>2019</w:t>
      </w:r>
      <w:r>
        <w:t>年以来，全市工会开展普法宣传（讲座）</w:t>
      </w:r>
      <w:r>
        <w:t>600</w:t>
      </w:r>
      <w:r>
        <w:t>余场次，服务职工</w:t>
      </w:r>
      <w:r>
        <w:t>70</w:t>
      </w:r>
      <w:r>
        <w:t>万人次，有效地推动了劳动合同制度的进一步全面落地落实。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推进提升职工生活品质。落实党中央关于提高人民生活品质的要求，以满足职工需求为导向，组织开展企业提升职工生活品质、建设职工幸福企业试点，帮助引导企业不断加强人文关怀，不断改善职工的生产和生活条件，引导企业培育关心关爱职工、职工爱岗爱企的企业文化。目前，全市各级工会扎实推进建设幸福型企业试点工作，其中</w:t>
      </w:r>
      <w:r>
        <w:t>1</w:t>
      </w:r>
      <w:r>
        <w:t>家企业被纳入省级幸福型企业试点。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rPr>
          <w:rFonts w:hint="eastAsia"/>
        </w:rPr>
        <w:t>强化职工困难帮扶和普惠服务。组织实施“走访慰问、困难帮扶、疗休养、户外服务”行动，帮助困难职工共享改革发展成果，引导职工用辛勤劳动创造美好幸福生活。</w:t>
      </w:r>
    </w:p>
    <w:p w:rsidR="00C1390F" w:rsidRDefault="00C1390F" w:rsidP="00C1390F">
      <w:pPr>
        <w:spacing w:line="247" w:lineRule="auto"/>
        <w:ind w:firstLineChars="200" w:firstLine="420"/>
        <w:jc w:val="left"/>
      </w:pPr>
      <w:r>
        <w:t>2021</w:t>
      </w:r>
      <w:r>
        <w:t>年以来，组织全市工会投入</w:t>
      </w:r>
      <w:r>
        <w:t>1500</w:t>
      </w:r>
      <w:r>
        <w:t>万元帮扶资金，组织</w:t>
      </w:r>
      <w:r>
        <w:t>4000</w:t>
      </w:r>
      <w:r>
        <w:t>多名职工参加工会疗休养活动，全市工会建立户外劳动者服务站点</w:t>
      </w:r>
      <w:r>
        <w:t>380</w:t>
      </w:r>
      <w:r>
        <w:t>个，组织走访慰问</w:t>
      </w:r>
      <w:r>
        <w:t>3</w:t>
      </w:r>
      <w:r>
        <w:t>万余名职工群众。</w:t>
      </w:r>
    </w:p>
    <w:p w:rsidR="00C1390F" w:rsidRDefault="00C1390F" w:rsidP="00C1390F">
      <w:pPr>
        <w:spacing w:line="247" w:lineRule="auto"/>
        <w:ind w:firstLineChars="200" w:firstLine="420"/>
        <w:jc w:val="right"/>
      </w:pPr>
      <w:r w:rsidRPr="00152183">
        <w:rPr>
          <w:rFonts w:hint="eastAsia"/>
        </w:rPr>
        <w:t>齐鲁壹点</w:t>
      </w:r>
      <w:r>
        <w:rPr>
          <w:rFonts w:hint="eastAsia"/>
        </w:rPr>
        <w:t>2024-3-22</w:t>
      </w:r>
    </w:p>
    <w:p w:rsidR="00C1390F" w:rsidRDefault="00C1390F" w:rsidP="00785D90">
      <w:pPr>
        <w:sectPr w:rsidR="00C1390F" w:rsidSect="00785D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5A72" w:rsidRDefault="00E45A72"/>
    <w:sectPr w:rsidR="00E45A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390F"/>
    <w:rsid w:val="00C1390F"/>
    <w:rsid w:val="00E45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39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139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1598</Characters>
  <Application>Microsoft Office Word</Application>
  <DocSecurity>0</DocSecurity>
  <Lines>13</Lines>
  <Paragraphs>3</Paragraphs>
  <ScaleCrop>false</ScaleCrop>
  <Company>Microsoft</Company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2024-08-09T06:15:00Z</dcterms:created>
</cp:coreProperties>
</file>