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5A11" w:rsidRPr="001E6171" w:rsidRDefault="009D5A11" w:rsidP="001E6171">
      <w:pPr>
        <w:pStyle w:val="1"/>
      </w:pPr>
      <w:r w:rsidRPr="001E6171">
        <w:rPr>
          <w:rFonts w:hint="eastAsia"/>
        </w:rPr>
        <w:t>西平县：深挖廉洁文化资源</w:t>
      </w:r>
      <w:r w:rsidRPr="001E6171">
        <w:t xml:space="preserve"> 厚植廉洁文化底蕴</w:t>
      </w:r>
    </w:p>
    <w:p w:rsidR="009D5A11" w:rsidRDefault="009D5A11" w:rsidP="009D5A11">
      <w:pPr>
        <w:ind w:firstLineChars="200" w:firstLine="420"/>
        <w:jc w:val="left"/>
      </w:pPr>
      <w:r>
        <w:rPr>
          <w:rFonts w:hint="eastAsia"/>
        </w:rPr>
        <w:t>近年来，西平县纪委监委把加强新时代廉洁文化建设作为一体推进“三不腐”的重要内容，充分发掘县域优秀传统文化、红色文化中的廉洁元素，深化以案为鉴、以案促改、以案促治，着力构建风清气正的政治生态。</w:t>
      </w:r>
    </w:p>
    <w:p w:rsidR="009D5A11" w:rsidRDefault="009D5A11" w:rsidP="009D5A11">
      <w:pPr>
        <w:ind w:firstLineChars="200" w:firstLine="420"/>
        <w:jc w:val="left"/>
      </w:pPr>
      <w:r>
        <w:rPr>
          <w:rFonts w:hint="eastAsia"/>
        </w:rPr>
        <w:t>县纪委监委注重把廉洁文化与本土文化、红色文化、传统文化相结合。深挖西平本土文化资源，运用情理融合、贴近受众的呈现方式，着力增强廉洁文化辐射力、感召力和持久力。通过挖掘本地法家文化、祝王寨金刚寺战役遗址、复兴博物馆等本土资源中的廉洁元素，打造法家文化园、金刚寺廉政教育基地，推出“红色收藏馆的初心”廉政教育宣传片，推动廉洁文化、红色文化、历史文化交融互动，拓展廉洁文化浸润空间，在触角上实现多方位延伸，将廉洁思想、廉洁元素融入日常工作生活各方面，把廉洁要求贯穿日常教育管理监督，让广大党员干部在耳濡目染中接受廉洁文化教育，增强廉洁自律意识。</w:t>
      </w:r>
    </w:p>
    <w:p w:rsidR="009D5A11" w:rsidRDefault="009D5A11" w:rsidP="009D5A11">
      <w:pPr>
        <w:ind w:firstLineChars="200" w:firstLine="420"/>
        <w:jc w:val="left"/>
      </w:pPr>
      <w:r>
        <w:rPr>
          <w:rFonts w:hint="eastAsia"/>
        </w:rPr>
        <w:t>紧密结合本地实际，各乡镇深入挖掘本地清廉文化元素、历史史事，依托乡村游园、文化广场等现有设施，融合村规民约、家风家训、乡贤文化等内容，采取廉政漫画、廉政故事、廉政戏曲等群众喜闻乐见的方式，推动基层移风易俗，不断厚植清廉文化的思想土壤和群众基础，夯实乡村治理基础，着力实现干部清正、政府清廉、政治清明、社会清朗的基层政治生态和良好发展环境。</w:t>
      </w:r>
    </w:p>
    <w:p w:rsidR="009D5A11" w:rsidRDefault="009D5A11" w:rsidP="009D5A11">
      <w:pPr>
        <w:ind w:firstLineChars="200" w:firstLine="420"/>
        <w:jc w:val="left"/>
      </w:pPr>
      <w:r>
        <w:rPr>
          <w:rFonts w:hint="eastAsia"/>
        </w:rPr>
        <w:t>坚持正面引导与反面警示融合推进，注重区分受众的不同需求，深入开展廉洁教育，巩固党史学习教育成果，把纪律教育贯穿党内政治生活、党员干部教育培训中，严格落实廉政谈话制度，用好任职谈话、日常谈话、提醒谈话、诫勉谈话等方式，综合运用“四种形态”，经常敲响思想警钟，抓早抓小，防微杜渐。加强对年轻干部的教育管理，联合团县委开展“纪法与青春同行”系列活动，不断增强年轻干部廉洁从政意识。深入开展红色家风传承活动，联合县妇联等部门开展“清廉西平从家出发”系列活动，不断丰富家风文化建设活动形式内涵。同时，健全警示教育制度，加大案件通报曝光力度，推动开展职务犯罪案件庭审旁听，放大震慑效应。挖掘警示教育资源，充分发挥本地案例的警示教育作用，深刻剖析本地违纪违法典型案例，充分运用忏悔录，制作警示教育片，深化以案促改、以案促治，让党员干部受警醒、明底线、知敬畏。</w:t>
      </w:r>
    </w:p>
    <w:p w:rsidR="009D5A11" w:rsidRDefault="009D5A11" w:rsidP="009D5A11">
      <w:pPr>
        <w:ind w:firstLineChars="200" w:firstLine="420"/>
        <w:jc w:val="left"/>
      </w:pPr>
      <w:r>
        <w:rPr>
          <w:rFonts w:hint="eastAsia"/>
        </w:rPr>
        <w:t>“下一步，我们将深入开展廉洁文化宣传教育，深度挖掘当地历史文化名人、革命先烈的清廉事迹，用好家规家训、民间典故、红色教育基地等鲜活教材，在人文历史中探寻清廉源泉，培养廉洁操守。”县纪委监委相关负责人表示。</w:t>
      </w:r>
    </w:p>
    <w:p w:rsidR="009D5A11" w:rsidRDefault="009D5A11" w:rsidP="009D5A11">
      <w:pPr>
        <w:ind w:firstLineChars="200" w:firstLine="420"/>
        <w:jc w:val="left"/>
      </w:pPr>
      <w:r>
        <w:rPr>
          <w:rFonts w:hint="eastAsia"/>
        </w:rPr>
        <w:t>（西平县纪委监委</w:t>
      </w:r>
      <w:r>
        <w:t xml:space="preserve"> </w:t>
      </w:r>
      <w:r>
        <w:t>郭景瑞）</w:t>
      </w:r>
    </w:p>
    <w:p w:rsidR="009D5A11" w:rsidRDefault="009D5A11" w:rsidP="009D5A11">
      <w:pPr>
        <w:ind w:firstLineChars="200" w:firstLine="420"/>
        <w:jc w:val="right"/>
      </w:pPr>
      <w:r w:rsidRPr="00BF73E9">
        <w:rPr>
          <w:rFonts w:hint="eastAsia"/>
        </w:rPr>
        <w:t>驻马店纪检监察网</w:t>
      </w:r>
      <w:r w:rsidRPr="00BF73E9">
        <w:t>2024-03-20</w:t>
      </w:r>
    </w:p>
    <w:p w:rsidR="009D5A11" w:rsidRDefault="009D5A11" w:rsidP="004C5AC5">
      <w:pPr>
        <w:sectPr w:rsidR="009D5A11" w:rsidSect="004C5AC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C30FB" w:rsidRDefault="006C30FB"/>
    <w:sectPr w:rsidR="006C30F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D5A11"/>
    <w:rsid w:val="006C30FB"/>
    <w:rsid w:val="009D5A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D5A1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9D5A1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910</Characters>
  <Application>Microsoft Office Word</Application>
  <DocSecurity>0</DocSecurity>
  <Lines>7</Lines>
  <Paragraphs>2</Paragraphs>
  <ScaleCrop>false</ScaleCrop>
  <Company>Microsoft</Company>
  <LinksUpToDate>false</LinksUpToDate>
  <CharactersWithSpaces>1067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2024-08-09T08:59:00Z</dcterms:created>
</cp:coreProperties>
</file>