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1C" w:rsidRDefault="00A7271C" w:rsidP="00545A75">
      <w:pPr>
        <w:pStyle w:val="1"/>
      </w:pPr>
      <w:r w:rsidRPr="00E2793A">
        <w:rPr>
          <w:rFonts w:hint="eastAsia"/>
        </w:rPr>
        <w:t>昌平区打造北交所昌平服务基地</w:t>
      </w:r>
      <w:r w:rsidRPr="00E2793A">
        <w:t xml:space="preserve"> 推动科创金融新发展</w:t>
      </w:r>
    </w:p>
    <w:p w:rsidR="00A7271C" w:rsidRDefault="00A7271C" w:rsidP="00A7271C">
      <w:pPr>
        <w:ind w:firstLineChars="200" w:firstLine="420"/>
        <w:jc w:val="left"/>
      </w:pPr>
      <w:r>
        <w:rPr>
          <w:rFonts w:hint="eastAsia"/>
        </w:rPr>
        <w:t>随着科技创新的蓬勃发展，科创金融已成为推动经济增长的新引擎。在昌平区“</w:t>
      </w:r>
      <w:r>
        <w:t>3+2+1”</w:t>
      </w:r>
      <w:r>
        <w:t>产业结构的战略部署下，科创金融作为其中的重要一环，正迎来新的发展机遇。为重点助力科创型企业实现上市梦想，今年以来，昌平区积极打造北交所昌平服务基地，以资本市场服务为核心，通过培训辅导、政策对接、企业路演、股债融资等方式，为企业搭建起通往资本市场的桥梁，助力新质生产力发展。</w:t>
      </w:r>
    </w:p>
    <w:p w:rsidR="00A7271C" w:rsidRDefault="00A7271C" w:rsidP="00A7271C">
      <w:pPr>
        <w:ind w:firstLineChars="200" w:firstLine="420"/>
        <w:jc w:val="left"/>
      </w:pPr>
      <w:r>
        <w:rPr>
          <w:rFonts w:hint="eastAsia"/>
        </w:rPr>
        <w:t>多样创新的服务政策</w:t>
      </w:r>
    </w:p>
    <w:p w:rsidR="00A7271C" w:rsidRDefault="00A7271C" w:rsidP="00A7271C">
      <w:pPr>
        <w:ind w:firstLineChars="200" w:firstLine="420"/>
        <w:jc w:val="left"/>
      </w:pPr>
      <w:r>
        <w:rPr>
          <w:rFonts w:hint="eastAsia"/>
        </w:rPr>
        <w:t>走进北交所昌平服务基地，宽敞明亮的大厅让人眼前一亮。大厅内，智能机器人正忙碌地为访客提供讲解服务，详细介绍北交所的制度特色、服务功能以及昌平区的产业政策。</w:t>
      </w:r>
    </w:p>
    <w:p w:rsidR="00A7271C" w:rsidRDefault="00A7271C" w:rsidP="00A7271C">
      <w:pPr>
        <w:ind w:firstLineChars="200" w:firstLine="420"/>
        <w:jc w:val="left"/>
      </w:pPr>
      <w:r>
        <w:rPr>
          <w:rFonts w:hint="eastAsia"/>
        </w:rPr>
        <w:t>据了解，北交所昌平服务基地整体面积近</w:t>
      </w:r>
      <w:r>
        <w:t>1000</w:t>
      </w:r>
      <w:r>
        <w:t>平方米，分为两层。</w:t>
      </w:r>
    </w:p>
    <w:p w:rsidR="00A7271C" w:rsidRDefault="00A7271C" w:rsidP="00A7271C">
      <w:pPr>
        <w:ind w:firstLineChars="200" w:firstLine="420"/>
        <w:jc w:val="left"/>
      </w:pPr>
      <w:r>
        <w:rPr>
          <w:rFonts w:hint="eastAsia"/>
        </w:rPr>
        <w:t>一层是展览展示大厅，面积约</w:t>
      </w:r>
      <w:r>
        <w:t>300</w:t>
      </w:r>
      <w:r>
        <w:t>平方米，这里是北交所在昌平区对外政策宣传的主要场所，同时也是昌平区创新政策体系、科创金融及企业上市政策、科创企业发展情况等内容的集中展示区。通过机器人引导和数字人讲解，访客可以直观地了解到昌平区的科创环境和政策支持，感受昌平区浓厚的科创氛围。二层则是企业服务的核心区域，占地面积约</w:t>
      </w:r>
      <w:r>
        <w:t>600</w:t>
      </w:r>
      <w:r>
        <w:t>平方米，包括</w:t>
      </w:r>
      <w:r>
        <w:t>6</w:t>
      </w:r>
      <w:r>
        <w:t>个企业服务窗口、两个路演大厅和多个会议室。</w:t>
      </w:r>
    </w:p>
    <w:p w:rsidR="00A7271C" w:rsidRDefault="00A7271C" w:rsidP="00A7271C">
      <w:pPr>
        <w:ind w:firstLineChars="200" w:firstLine="420"/>
        <w:jc w:val="left"/>
      </w:pPr>
      <w:r>
        <w:rPr>
          <w:rFonts w:hint="eastAsia"/>
        </w:rPr>
        <w:t>“我们在基地开通了综合金融服务窗口，帮助来访企业了解北交所上市政策、新三板挂牌政策；支持北京股权交易中心在窗口开展认股权、基金份额转让、可转债等综合金融服务试点；通过线上路演平台和线下投融资对接会结合的形式，帮助企业深度对接政府引导基金、市场化知名投资机构等，为企业发展引入金融活水。”据北交所昌平服务基地相关工作人员介绍，目前，基地已举办企业路演、政策宣讲、专项培训等各项活动</w:t>
      </w:r>
      <w:r>
        <w:t>53</w:t>
      </w:r>
      <w:r>
        <w:t>场，超</w:t>
      </w:r>
      <w:r>
        <w:t>1100</w:t>
      </w:r>
      <w:r>
        <w:t>人到访，来访的企业共</w:t>
      </w:r>
      <w:r>
        <w:t>59</w:t>
      </w:r>
      <w:r>
        <w:t>家，其中路演企业</w:t>
      </w:r>
      <w:r>
        <w:t>19</w:t>
      </w:r>
      <w:r>
        <w:t>家。</w:t>
      </w:r>
    </w:p>
    <w:p w:rsidR="00A7271C" w:rsidRDefault="00A7271C" w:rsidP="00A7271C">
      <w:pPr>
        <w:ind w:firstLineChars="200" w:firstLine="420"/>
        <w:jc w:val="left"/>
      </w:pPr>
      <w:r>
        <w:rPr>
          <w:rFonts w:hint="eastAsia"/>
        </w:rPr>
        <w:t>值得一提的是，投融资服务窗口还积极探索“股贷债保”联动机制，为企业提供更加灵活多样的金融服务。该机制通过整合股权、贷款、债券和保险等多种金融工具，为企业提供定制化的金融解决方案。企业可以根据自身实际情况和需求，选择最适合自己的融资方式和金融工具，实现资金的高效利用和风险的有效控制。</w:t>
      </w:r>
    </w:p>
    <w:p w:rsidR="00A7271C" w:rsidRDefault="00A7271C" w:rsidP="00A7271C">
      <w:pPr>
        <w:ind w:firstLineChars="200" w:firstLine="420"/>
        <w:jc w:val="left"/>
      </w:pPr>
      <w:r>
        <w:rPr>
          <w:rFonts w:hint="eastAsia"/>
        </w:rPr>
        <w:t>多方合作的服务团队</w:t>
      </w:r>
    </w:p>
    <w:p w:rsidR="00A7271C" w:rsidRDefault="00A7271C" w:rsidP="00A7271C">
      <w:pPr>
        <w:ind w:firstLineChars="200" w:firstLine="420"/>
        <w:jc w:val="left"/>
      </w:pPr>
      <w:r>
        <w:rPr>
          <w:rFonts w:hint="eastAsia"/>
        </w:rPr>
        <w:t>多方合作的服务团队是基地的另一大亮点。目前，北交所、北股交、昌平区发展改革委及未来科学城多家单位均已指派专员入驻服务基地，与基地运营方共同为企业提供全方位的服务。</w:t>
      </w:r>
    </w:p>
    <w:p w:rsidR="00A7271C" w:rsidRDefault="00A7271C" w:rsidP="00A7271C">
      <w:pPr>
        <w:ind w:firstLineChars="200" w:firstLine="420"/>
        <w:jc w:val="left"/>
      </w:pPr>
      <w:r>
        <w:rPr>
          <w:rFonts w:hint="eastAsia"/>
        </w:rPr>
        <w:t>昌平区发展改革委作为服务基地的管理方，负责总体沟通协调，并提供金融政策解读和咨询服务。北交所则通过组织“走进北交所”等活动，帮助企业合理规划上市路径。北股交为企业拓宽融资渠道，畅通“科技—产业—资本”的良性循环。未来科学城多家单位为企业提供配套的入驻服务。这些机构的支持为基地的发展提供了有力保障。基地运营方组建了具备丰富金融知识和实践经验的团队，为企业提供多元化的金融服务。</w:t>
      </w:r>
    </w:p>
    <w:p w:rsidR="00A7271C" w:rsidRDefault="00A7271C" w:rsidP="00A7271C">
      <w:pPr>
        <w:ind w:firstLineChars="200" w:firstLine="420"/>
        <w:jc w:val="left"/>
      </w:pPr>
      <w:r>
        <w:rPr>
          <w:rFonts w:hint="eastAsia"/>
        </w:rPr>
        <w:t>高效精准的拟上市企业测评系统</w:t>
      </w:r>
    </w:p>
    <w:p w:rsidR="00A7271C" w:rsidRDefault="00A7271C" w:rsidP="00A7271C">
      <w:pPr>
        <w:ind w:firstLineChars="200" w:firstLine="420"/>
        <w:jc w:val="left"/>
      </w:pPr>
      <w:r>
        <w:rPr>
          <w:rFonts w:hint="eastAsia"/>
        </w:rPr>
        <w:t>为了进一步提升服务质效，运营方开发了拟上市企业测评系统。该系统结合人工智能和大数据技术，从</w:t>
      </w:r>
      <w:r>
        <w:t>7</w:t>
      </w:r>
      <w:r>
        <w:t>个维度和</w:t>
      </w:r>
      <w:r>
        <w:t>33</w:t>
      </w:r>
      <w:r>
        <w:t>个指标对企业进行全面评估。通过对企业的财务状况、市场前景、团队能力等方面进行综合评价，系统能够快速对企业的上市潜力进行初步判断。</w:t>
      </w:r>
    </w:p>
    <w:p w:rsidR="00A7271C" w:rsidRDefault="00A7271C" w:rsidP="00A7271C">
      <w:pPr>
        <w:ind w:firstLineChars="200" w:firstLine="420"/>
        <w:jc w:val="left"/>
      </w:pPr>
      <w:r>
        <w:rPr>
          <w:rFonts w:hint="eastAsia"/>
        </w:rPr>
        <w:t>对于评分达到一定标准的企业，运营方将提供全方位的服务支持，助力企业在两到三年内实现上市目标。而对于评分低于标准但有发展潜力的企业，先纳入储备库，通过提供针对性的培训和辅导，帮助企业提升上市能力，逐步达到入驻基地的条件。截至目前，已经测评了</w:t>
      </w:r>
      <w:r>
        <w:t>40</w:t>
      </w:r>
      <w:r>
        <w:t>家企业，其中</w:t>
      </w:r>
      <w:r>
        <w:t>19</w:t>
      </w:r>
      <w:r>
        <w:t>家企业已进入服务环节，为昌平区的科创金融发展注入了新的活力。</w:t>
      </w:r>
    </w:p>
    <w:p w:rsidR="00A7271C" w:rsidRDefault="00A7271C" w:rsidP="00A7271C">
      <w:pPr>
        <w:ind w:firstLineChars="200" w:firstLine="420"/>
        <w:jc w:val="left"/>
      </w:pPr>
      <w:r>
        <w:rPr>
          <w:rFonts w:hint="eastAsia"/>
        </w:rPr>
        <w:t>北交所昌平服务基地的成功运营为昌平区的科创金融发展注入了新的动力。未来，昌平区将充分发挥好北交所昌平服务基地的孵化培育、支持引导作用，用好市区两级联动机制及北交所各项改革政策，引入基金、银行、证券、保险等合作机构。通过为拟上市企业提供“一站式”“一体化”综合服务，昌平区将助力更多科创企业实现上市梦想，推动昌平区科创金融事业再上新台阶。</w:t>
      </w:r>
    </w:p>
    <w:p w:rsidR="00A7271C" w:rsidRDefault="00A7271C" w:rsidP="00A7271C">
      <w:pPr>
        <w:ind w:firstLineChars="200" w:firstLine="420"/>
        <w:jc w:val="right"/>
      </w:pPr>
      <w:r w:rsidRPr="00E2793A">
        <w:rPr>
          <w:rFonts w:hint="eastAsia"/>
        </w:rPr>
        <w:t>人民网</w:t>
      </w:r>
      <w:r>
        <w:rPr>
          <w:rFonts w:hint="eastAsia"/>
        </w:rPr>
        <w:t>2024-6-18</w:t>
      </w:r>
    </w:p>
    <w:p w:rsidR="00A7271C" w:rsidRDefault="00A7271C" w:rsidP="00586699">
      <w:pPr>
        <w:sectPr w:rsidR="00A7271C" w:rsidSect="00586699">
          <w:type w:val="continuous"/>
          <w:pgSz w:w="11906" w:h="16838"/>
          <w:pgMar w:top="1644" w:right="1236" w:bottom="1418" w:left="1814" w:header="851" w:footer="907" w:gutter="0"/>
          <w:pgNumType w:start="1"/>
          <w:cols w:space="720"/>
          <w:docGrid w:type="lines" w:linePitch="341" w:charSpace="2373"/>
        </w:sectPr>
      </w:pPr>
    </w:p>
    <w:p w:rsidR="00FB0E8C" w:rsidRDefault="00FB0E8C"/>
    <w:sectPr w:rsidR="00FB0E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71C"/>
    <w:rsid w:val="00A7271C"/>
    <w:rsid w:val="00FB0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271C"/>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27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Company>Microsoft</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2024-07-08T01:44:00Z</dcterms:created>
</cp:coreProperties>
</file>