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6F" w:rsidRPr="00DE35ED" w:rsidRDefault="0069396F" w:rsidP="00D30D09">
      <w:pPr>
        <w:pStyle w:val="1"/>
        <w:rPr>
          <w:spacing w:val="-6"/>
        </w:rPr>
      </w:pPr>
      <w:r w:rsidRPr="00DE35ED">
        <w:rPr>
          <w:rFonts w:hint="eastAsia"/>
          <w:spacing w:val="-6"/>
        </w:rPr>
        <w:t>北京经开区设立党建引领为企服务专属体系</w:t>
      </w:r>
      <w:r w:rsidRPr="00DE35ED">
        <w:rPr>
          <w:spacing w:val="-6"/>
        </w:rPr>
        <w:t xml:space="preserve"> 依托亦企服务港优化营商环境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“感谢你们，为推进北京亦庄空天街区项目建设贡献了不可或缺的力量！”今年</w:t>
      </w:r>
      <w:r>
        <w:t>3</w:t>
      </w:r>
      <w:r>
        <w:t>月，北京经开区工委组织人事部亦企服务港收到一面</w:t>
      </w:r>
      <w:r>
        <w:t>“</w:t>
      </w:r>
      <w:r>
        <w:t>为企业排忧解难</w:t>
      </w:r>
      <w:r>
        <w:t xml:space="preserve"> </w:t>
      </w:r>
      <w:r>
        <w:t>做人民满意公仆</w:t>
      </w:r>
      <w:r>
        <w:t>”</w:t>
      </w:r>
      <w:r>
        <w:t>的锦旗。锦旗的背后，是亦企服务港用好用活</w:t>
      </w:r>
      <w:r>
        <w:t>“</w:t>
      </w:r>
      <w:r>
        <w:t>局港镇</w:t>
      </w:r>
      <w:r>
        <w:t>”</w:t>
      </w:r>
      <w:r>
        <w:t>协同服务机制，助推北京经济技术开发区商业航天产业高质量发展的生动实践。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为进一步培养经济发展新动能，更好推动国家升级版营商环境改革创新试点区域建设，北京经开区设立为企服务专属体系——亦企服务港，并在经开区</w:t>
      </w:r>
      <w:r>
        <w:t>225</w:t>
      </w:r>
      <w:r>
        <w:t>平方公里内建设完成</w:t>
      </w:r>
      <w:r>
        <w:t>11</w:t>
      </w:r>
      <w:r>
        <w:t>个亦企服务港，全力打造</w:t>
      </w:r>
      <w:r>
        <w:t>“</w:t>
      </w:r>
      <w:r>
        <w:t>一港集成、多港联动、无界服务、京策速达、主动治理</w:t>
      </w:r>
      <w:r>
        <w:t>”</w:t>
      </w:r>
      <w:r>
        <w:t>的亦庄模式。成立</w:t>
      </w:r>
      <w:r>
        <w:t>4</w:t>
      </w:r>
      <w:r>
        <w:t>年多来，亦企服务港服务覆盖企业</w:t>
      </w:r>
      <w:r>
        <w:t>60000</w:t>
      </w:r>
      <w:r>
        <w:t>余家次、解决企业诉求</w:t>
      </w:r>
      <w:r>
        <w:t>6300</w:t>
      </w:r>
      <w:r>
        <w:t>余件，以党建引领、实干创新助力亦庄新城高质量发展行稳致远。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为了给企业提供更贴心的服务，亦企服务港在日常工作中主动向前一步，持续调研走访，想企业所想，急企业所急。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“我们迫切需要购置新的场地，实现研发生产规模的有序扩张，但是在购买厂房时遇到了一些程序性问题，可以帮我们对接解决吗？”在接到北京索莱宝科技有限公司的诉求后，亦企服务港第一时间组织经开区营商合作局、生物技术和大健康产业专班、开发建设局、土地储备与建设服务中心及企业召开专题会商会，就企业拟购买厂房存在的特殊情况，“一企一策”，专题商讨。经过“局港”合力推进，成功解决了企业诉求，打通了解决这一类问题的路径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建立“吹哨—派单—报到—解决—回访”的诉求解决闭环工作模式，形成“港内解决—‘吹哨报到’—局、港、企业专题会商—局级领导定期调度”四级诉求解决体系，打造“企业诉求一口对接—动态信息及时传达—惠企政策精准首发”的“局港”协同服务流程……进行了提质升级后的亦企服务港不断健全制度体系，实现了“区域全覆盖、服务全响应、问题全解决”，真正让企业做到“小事不出厂，大事不出港”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“亦企服务港专注服务企业，您有任何问题，我们随叫随到”，运行</w:t>
      </w:r>
      <w:r>
        <w:t>4</w:t>
      </w:r>
      <w:r>
        <w:t>年来，亦企服务港以党务、政务、服务、商务</w:t>
      </w:r>
      <w:r>
        <w:t>“</w:t>
      </w:r>
      <w:r>
        <w:t>四务合一</w:t>
      </w:r>
      <w:r>
        <w:t>”</w:t>
      </w:r>
      <w:r>
        <w:t>为抓手，发挥扎根、常伴企业身边的优势，依托</w:t>
      </w:r>
      <w:r>
        <w:t>“</w:t>
      </w:r>
      <w:r>
        <w:t>企情速通</w:t>
      </w:r>
      <w:r>
        <w:t>”“</w:t>
      </w:r>
      <w:r>
        <w:t>会商调度</w:t>
      </w:r>
      <w:r>
        <w:t>”“</w:t>
      </w:r>
      <w:r>
        <w:t>考核督促</w:t>
      </w:r>
      <w:r>
        <w:t>”</w:t>
      </w:r>
      <w:r>
        <w:t>等</w:t>
      </w:r>
      <w:r>
        <w:t>14</w:t>
      </w:r>
      <w:r>
        <w:t>项工作机制，做到</w:t>
      </w:r>
      <w:r>
        <w:t>“</w:t>
      </w:r>
      <w:r>
        <w:t>照单全收、有问必答、举一反三、主动治理</w:t>
      </w:r>
      <w:r>
        <w:t>”</w:t>
      </w:r>
      <w:r>
        <w:t>。管家式服务为企业发展解决了后顾之忧，在办企业、找市场、融资金、引技术、聚人才、防风险等方面累计解决困扰企业发展的急难愁盼问题，进一步营造了上通下达的政商环境。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此外，为了进一步满足企业对接上下游资源需求，亦企服务港聚焦供需两端，以“党建链串起产业链”同向发力，引导头部、腰部、潜力企业聚链升级，构建“上下楼就是上下游，产业园就是产业链”的产业组团，在园区、企业搭建针对性强，专业性高的交流平台和联谊平台，以建强堡垒带动产业链“全链提升”“破壁提能”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截至目前，通过开展“党建链串起产业链”活动，亦企服务港为区内企业搭建了</w:t>
      </w:r>
      <w:r>
        <w:t>50</w:t>
      </w:r>
      <w:r>
        <w:t>余次专业性交流平台，促成了百余家企业达成合作意向。</w:t>
      </w:r>
    </w:p>
    <w:p w:rsidR="0069396F" w:rsidRDefault="0069396F" w:rsidP="0069396F">
      <w:pPr>
        <w:ind w:firstLineChars="200" w:firstLine="420"/>
        <w:jc w:val="left"/>
      </w:pPr>
      <w:r>
        <w:rPr>
          <w:rFonts w:hint="eastAsia"/>
        </w:rPr>
        <w:t>未来，北京经开区也将围绕“北京服务”的部署要求，以亦企服务港为有力抓手，全面推进“党建全统领、区域全覆盖、力量全动员、服务全响应、问题全处理”，持续推动以党建引领优化营商环境提质增效，促进亦庄新城高质量发展。</w:t>
      </w:r>
    </w:p>
    <w:p w:rsidR="0069396F" w:rsidRPr="00D30D09" w:rsidRDefault="0069396F" w:rsidP="0069396F">
      <w:pPr>
        <w:ind w:firstLineChars="200" w:firstLine="420"/>
        <w:jc w:val="right"/>
      </w:pPr>
      <w:r w:rsidRPr="00D30D09">
        <w:rPr>
          <w:rFonts w:hint="eastAsia"/>
        </w:rPr>
        <w:t>北京经开区</w:t>
      </w:r>
      <w:r>
        <w:rPr>
          <w:rFonts w:hint="eastAsia"/>
        </w:rPr>
        <w:t>2024-6-12</w:t>
      </w:r>
    </w:p>
    <w:p w:rsidR="0069396F" w:rsidRDefault="0069396F" w:rsidP="00FE0D87">
      <w:pPr>
        <w:sectPr w:rsidR="0069396F" w:rsidSect="00FE0D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2C5E" w:rsidRDefault="00BC2C5E"/>
    <w:sectPr w:rsidR="00BC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96F"/>
    <w:rsid w:val="0069396F"/>
    <w:rsid w:val="00BC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396F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39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2024-07-08T01:41:00Z</dcterms:created>
</cp:coreProperties>
</file>