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95" w:rsidRDefault="00317E95" w:rsidP="00D30D09">
      <w:pPr>
        <w:pStyle w:val="1"/>
      </w:pPr>
      <w:r w:rsidRPr="00BB5257">
        <w:rPr>
          <w:rFonts w:hint="eastAsia"/>
        </w:rPr>
        <w:t>今年前</w:t>
      </w:r>
      <w:r w:rsidRPr="00BB5257">
        <w:t>4个月北京朝阳新增</w:t>
      </w:r>
      <w:r w:rsidRPr="00BB5257">
        <w:t>“</w:t>
      </w:r>
      <w:r w:rsidRPr="00BB5257">
        <w:t>两区</w:t>
      </w:r>
      <w:r w:rsidRPr="00BB5257">
        <w:t>”</w:t>
      </w:r>
      <w:r w:rsidRPr="00BB5257">
        <w:t>入库项目470个</w:t>
      </w:r>
    </w:p>
    <w:p w:rsidR="00317E95" w:rsidRDefault="00317E95" w:rsidP="00317E95">
      <w:pPr>
        <w:ind w:firstLineChars="200" w:firstLine="420"/>
        <w:jc w:val="left"/>
      </w:pPr>
      <w:r>
        <w:rPr>
          <w:rFonts w:hint="eastAsia"/>
        </w:rPr>
        <w:t>记者从</w:t>
      </w:r>
      <w:r>
        <w:t>2024</w:t>
      </w:r>
      <w:r>
        <w:t>北京</w:t>
      </w:r>
      <w:r>
        <w:t>CBD</w:t>
      </w:r>
      <w:r>
        <w:t>论坛</w:t>
      </w:r>
      <w:r>
        <w:t>“</w:t>
      </w:r>
      <w:r>
        <w:t>北京朝阳推动高质量发展</w:t>
      </w:r>
      <w:r>
        <w:t>——</w:t>
      </w:r>
      <w:r>
        <w:t>推进高水平开放</w:t>
      </w:r>
      <w:r>
        <w:t>”</w:t>
      </w:r>
      <w:r>
        <w:t>主题新闻发布会上获悉，今年以来，朝阳区加速落实北京深化国家服务业扩大开放综合示范区建设</w:t>
      </w:r>
      <w:r>
        <w:t>2.0</w:t>
      </w:r>
      <w:r>
        <w:t>方案，在全市率先推出</w:t>
      </w:r>
      <w:r>
        <w:t>“</w:t>
      </w:r>
      <w:r>
        <w:t>区级示范区</w:t>
      </w:r>
      <w:r>
        <w:t>2.0</w:t>
      </w:r>
      <w:r>
        <w:t>方案</w:t>
      </w:r>
      <w:r>
        <w:t>”</w:t>
      </w:r>
      <w:r>
        <w:t>，推动形成一批引领性、首创性成果。截至四月底，朝阳区</w:t>
      </w:r>
      <w:r>
        <w:t>“</w:t>
      </w:r>
      <w:r>
        <w:t>两区</w:t>
      </w:r>
      <w:r>
        <w:t>”</w:t>
      </w:r>
      <w:r>
        <w:t>新增入库项目</w:t>
      </w:r>
      <w:r>
        <w:t>470</w:t>
      </w:r>
      <w:r>
        <w:t>个，落地项目</w:t>
      </w:r>
      <w:r>
        <w:t>251</w:t>
      </w:r>
      <w:r>
        <w:t>个，两项指标均居全市各区之首。其中，新增入库外资项目</w:t>
      </w:r>
      <w:r>
        <w:t>82</w:t>
      </w:r>
      <w:r>
        <w:t>个，排名全市第一；落地外资项目</w:t>
      </w:r>
      <w:r>
        <w:t>37</w:t>
      </w:r>
      <w:r>
        <w:t>个，排名全市第二。</w:t>
      </w:r>
    </w:p>
    <w:p w:rsidR="00317E95" w:rsidRDefault="00317E95" w:rsidP="00317E95">
      <w:pPr>
        <w:ind w:firstLineChars="200" w:firstLine="420"/>
        <w:jc w:val="left"/>
      </w:pPr>
      <w:r>
        <w:rPr>
          <w:rFonts w:hint="eastAsia"/>
        </w:rPr>
        <w:t>朝阳区商务局相关负责人介绍，今年初，朝阳区在全市率先出台了区级示范区</w:t>
      </w:r>
      <w:r>
        <w:t>2.0</w:t>
      </w:r>
      <w:r>
        <w:t>方案，该方案提出</w:t>
      </w:r>
      <w:r>
        <w:t>15</w:t>
      </w:r>
      <w:r>
        <w:t>项具体举措、</w:t>
      </w:r>
      <w:r>
        <w:t>88</w:t>
      </w:r>
      <w:r>
        <w:t>条创新任务。力争三到五年内，将朝阳区打造成为金融服务完善、创新生态繁荣、高端产业集聚、监管高效便捷、法制保障多元、辐射带动作用明显的国家服务业扩大开放综合示范区。</w:t>
      </w:r>
    </w:p>
    <w:p w:rsidR="00317E95" w:rsidRDefault="00317E95" w:rsidP="00317E95">
      <w:pPr>
        <w:ind w:firstLineChars="200" w:firstLine="420"/>
        <w:jc w:val="left"/>
      </w:pPr>
      <w:r>
        <w:rPr>
          <w:rFonts w:hint="eastAsia"/>
        </w:rPr>
        <w:t>按照“边试点、边总结、边推广”的改革推进模式，今年以来，围绕数字经济、商务服务、司法服务、贸易便利化等重点领域开展制度创新，共形成并报送</w:t>
      </w:r>
      <w:r>
        <w:t>9</w:t>
      </w:r>
      <w:r>
        <w:t>个改革创新实践案例：</w:t>
      </w:r>
    </w:p>
    <w:p w:rsidR="00317E95" w:rsidRDefault="00317E95" w:rsidP="00317E95">
      <w:pPr>
        <w:ind w:firstLineChars="200" w:firstLine="420"/>
        <w:jc w:val="left"/>
      </w:pPr>
      <w:r>
        <w:rPr>
          <w:rFonts w:hint="eastAsia"/>
        </w:rPr>
        <w:t>在科技创新领域，针对互联网</w:t>
      </w:r>
      <w:r>
        <w:t>3.0</w:t>
      </w:r>
      <w:r>
        <w:t>、元宇宙、数字医疗等产业出台专项支持政策。启动建设北京数字经济算力中心，设立朝阳区颠覆性技术创新中心，落地工业元宇宙创新空间，搭建光场采集、</w:t>
      </w:r>
      <w:r>
        <w:t>XR</w:t>
      </w:r>
      <w:r>
        <w:t>虚实互动创新应用、数字人存证三大共性技术平台。依托北京国际大数据交易所，成立北京</w:t>
      </w:r>
      <w:r>
        <w:t>CBD</w:t>
      </w:r>
      <w:r>
        <w:t>跨国企业数据流通服务中心，推动形成全链条的数据流通交易服务生态。揭牌成立全市首个电力数据要素实验室，正式成立</w:t>
      </w:r>
      <w:r>
        <w:t>“</w:t>
      </w:r>
      <w:r>
        <w:t>朝阳区数据要素综合服务中心</w:t>
      </w:r>
      <w:r>
        <w:t xml:space="preserve">” </w:t>
      </w:r>
      <w:r>
        <w:t>，</w:t>
      </w:r>
      <w:r>
        <w:t>69</w:t>
      </w:r>
      <w:r>
        <w:t>家企业加入朝阳数据要素生态合作伙伴共建计划，在北辰世纪中心建设朝阳数据产业基地，打造全国领先的数据要素产</w:t>
      </w:r>
      <w:r>
        <w:rPr>
          <w:rFonts w:hint="eastAsia"/>
        </w:rPr>
        <w:t>业集聚区，在东湖国际中心打造“国际数据产业园”，推动形成数据要素产业链。在商务服务领域，出台《关于朝阳区高质量建设国家级人力资源特色服务出口基地的意见》，成立人力资源服务出口联盟，发布人力资源服务机构海外发展实用指南和人力资源服务贸易特色金融产品，打造高水平人力资源服务贸易“引留培研”高地。设立保险创新研究实验室，成功实现全市首笔外资企业数字人民币大额缴税。在医疗健康领域，探索健康医疗数据共建共享新模式，建成区域医疗大数据平台，采集</w:t>
      </w:r>
      <w:r>
        <w:t>248</w:t>
      </w:r>
      <w:r>
        <w:t>家医疗机构、</w:t>
      </w:r>
      <w:r>
        <w:t>120</w:t>
      </w:r>
      <w:r>
        <w:t>多个系统、</w:t>
      </w:r>
      <w:r>
        <w:t>94.67</w:t>
      </w:r>
      <w:r>
        <w:t>亿行数据，形成以患者为中心的健康</w:t>
      </w:r>
      <w:r>
        <w:rPr>
          <w:rFonts w:hint="eastAsia"/>
        </w:rPr>
        <w:t>档案等数据库，实现区内医疗数据互联互通。</w:t>
      </w:r>
    </w:p>
    <w:p w:rsidR="00317E95" w:rsidRDefault="00317E95" w:rsidP="00317E95">
      <w:pPr>
        <w:ind w:firstLineChars="200" w:firstLine="420"/>
        <w:jc w:val="left"/>
      </w:pPr>
      <w:r>
        <w:rPr>
          <w:rFonts w:hint="eastAsia"/>
        </w:rPr>
        <w:t>据朝阳区金融办相关负责人介绍，全区金融机构已超</w:t>
      </w:r>
      <w:r>
        <w:t>1800</w:t>
      </w:r>
      <w:r>
        <w:t>家，其中外资（合资）机构近</w:t>
      </w:r>
      <w:r>
        <w:t>400</w:t>
      </w:r>
      <w:r>
        <w:t>家，占全市总量的三分之二以上。</w:t>
      </w:r>
    </w:p>
    <w:p w:rsidR="00317E95" w:rsidRDefault="00317E95" w:rsidP="00317E95">
      <w:pPr>
        <w:ind w:firstLineChars="200" w:firstLine="420"/>
        <w:jc w:val="left"/>
      </w:pPr>
      <w:r>
        <w:rPr>
          <w:rFonts w:hint="eastAsia"/>
        </w:rPr>
        <w:t>未来，朝阳区将持续打造金融产业发展新高地。持续提升金融核心产业能级，吸引持牌金融机构聚集；持续推进金融对外开放创新，高水平推进“两区”建设，加快推进创新举措落地；持续落实“金融</w:t>
      </w:r>
      <w:r>
        <w:t>+”</w:t>
      </w:r>
      <w:r>
        <w:t>赋能战略，完善金融服务矩阵和</w:t>
      </w:r>
      <w:r>
        <w:t>“</w:t>
      </w:r>
      <w:r>
        <w:t>全链条</w:t>
      </w:r>
      <w:r>
        <w:t>”</w:t>
      </w:r>
      <w:r>
        <w:t>工作机制，服务实体经济；持续优化金融发展营商环境，不断提升招商引资工作力度和专业水平，搭建立体多元化招商推介网络。</w:t>
      </w:r>
    </w:p>
    <w:p w:rsidR="00317E95" w:rsidRDefault="00317E95" w:rsidP="00317E95">
      <w:pPr>
        <w:ind w:firstLineChars="200" w:firstLine="420"/>
        <w:jc w:val="right"/>
      </w:pPr>
      <w:r w:rsidRPr="009C42C4">
        <w:rPr>
          <w:rFonts w:hint="eastAsia"/>
        </w:rPr>
        <w:t>海淀区清河街道</w:t>
      </w:r>
      <w:r>
        <w:rPr>
          <w:rFonts w:hint="eastAsia"/>
        </w:rPr>
        <w:t>2024-6-5</w:t>
      </w:r>
    </w:p>
    <w:p w:rsidR="00317E95" w:rsidRDefault="00317E95" w:rsidP="00FE0D87">
      <w:pPr>
        <w:sectPr w:rsidR="00317E95" w:rsidSect="00FE0D87">
          <w:type w:val="continuous"/>
          <w:pgSz w:w="11906" w:h="16838"/>
          <w:pgMar w:top="1644" w:right="1236" w:bottom="1418" w:left="1814" w:header="851" w:footer="907" w:gutter="0"/>
          <w:pgNumType w:start="1"/>
          <w:cols w:space="720"/>
          <w:docGrid w:type="lines" w:linePitch="341" w:charSpace="2373"/>
        </w:sectPr>
      </w:pPr>
    </w:p>
    <w:p w:rsidR="0049100F" w:rsidRDefault="0049100F"/>
    <w:sectPr w:rsidR="004910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E95"/>
    <w:rsid w:val="00317E95"/>
    <w:rsid w:val="004910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7E95"/>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7E9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Microsoft</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2024-07-08T01:41:00Z</dcterms:created>
</cp:coreProperties>
</file>