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AF" w:rsidRDefault="00CF26AF" w:rsidP="00D30D09">
      <w:pPr>
        <w:pStyle w:val="1"/>
      </w:pPr>
      <w:r w:rsidRPr="008340A2">
        <w:rPr>
          <w:rFonts w:hint="eastAsia"/>
        </w:rPr>
        <w:t>北京</w:t>
      </w:r>
      <w:r w:rsidRPr="008340A2">
        <w:t>CBD论坛开幕 CBD功能区跨国公司地区总部达114家</w:t>
      </w:r>
    </w:p>
    <w:p w:rsidR="00CF26AF" w:rsidRDefault="00CF26AF" w:rsidP="00CF26AF">
      <w:pPr>
        <w:ind w:firstLineChars="200" w:firstLine="420"/>
        <w:jc w:val="left"/>
      </w:pPr>
      <w:r>
        <w:t>6</w:t>
      </w:r>
      <w:r>
        <w:t>月</w:t>
      </w:r>
      <w:r>
        <w:t>5</w:t>
      </w:r>
      <w:r>
        <w:t>日，北京</w:t>
      </w:r>
      <w:r>
        <w:t>CBD</w:t>
      </w:r>
      <w:r>
        <w:t>论坛开幕式暨首届北京</w:t>
      </w:r>
      <w:r>
        <w:t>CBD</w:t>
      </w:r>
      <w:r>
        <w:t>跨国公司大会在朝阳区举行。据了解，截至目前，北京</w:t>
      </w:r>
      <w:r>
        <w:t>CBD</w:t>
      </w:r>
      <w:r>
        <w:t>功能区跨国公司地区总部达到</w:t>
      </w:r>
      <w:r>
        <w:t>114</w:t>
      </w:r>
      <w:r>
        <w:t>家。</w:t>
      </w:r>
    </w:p>
    <w:p w:rsidR="00CF26AF" w:rsidRDefault="00CF26AF" w:rsidP="00CF26AF">
      <w:pPr>
        <w:ind w:firstLineChars="200" w:firstLine="420"/>
        <w:jc w:val="left"/>
      </w:pPr>
      <w:r>
        <w:rPr>
          <w:rFonts w:hint="eastAsia"/>
        </w:rPr>
        <w:t>“</w:t>
      </w:r>
      <w:r>
        <w:t>1+4+N”</w:t>
      </w:r>
      <w:r>
        <w:t>充分彰显发展优势</w:t>
      </w:r>
    </w:p>
    <w:p w:rsidR="00CF26AF" w:rsidRDefault="00CF26AF" w:rsidP="00CF26AF">
      <w:pPr>
        <w:ind w:firstLineChars="200" w:firstLine="420"/>
        <w:jc w:val="left"/>
      </w:pPr>
      <w:r>
        <w:t>2024</w:t>
      </w:r>
      <w:r>
        <w:t>北京</w:t>
      </w:r>
      <w:r>
        <w:t>CBD</w:t>
      </w:r>
      <w:r>
        <w:t>论坛于</w:t>
      </w:r>
      <w:r>
        <w:t>6</w:t>
      </w:r>
      <w:r>
        <w:t>月</w:t>
      </w:r>
      <w:r>
        <w:t>5</w:t>
      </w:r>
      <w:r>
        <w:t>日</w:t>
      </w:r>
      <w:r>
        <w:t>—7</w:t>
      </w:r>
      <w:r>
        <w:t>日在京举行，本届论坛以</w:t>
      </w:r>
      <w:r>
        <w:t>“</w:t>
      </w:r>
      <w:r>
        <w:t>对话世界</w:t>
      </w:r>
      <w:r>
        <w:t xml:space="preserve"> </w:t>
      </w:r>
      <w:r>
        <w:t>共谋发展</w:t>
      </w:r>
      <w:r>
        <w:t>”</w:t>
      </w:r>
      <w:r>
        <w:t>为主题，论坛设置</w:t>
      </w:r>
      <w:r>
        <w:t>“1+4+N”</w:t>
      </w:r>
      <w:r>
        <w:t>活动框架，即</w:t>
      </w:r>
      <w:r>
        <w:t>1</w:t>
      </w:r>
      <w:r>
        <w:t>场开幕式，商务、金融、文化、消费</w:t>
      </w:r>
      <w:r>
        <w:t>4</w:t>
      </w:r>
      <w:r>
        <w:t>大版块及</w:t>
      </w:r>
      <w:r>
        <w:t>N</w:t>
      </w:r>
      <w:r>
        <w:t>场各类周边活动，合计近</w:t>
      </w:r>
      <w:r>
        <w:t>20</w:t>
      </w:r>
      <w:r>
        <w:t>场，全方位展示朝阳区发展成就与经验，并在绿色发展、新质生产力等方面做全球化探索。</w:t>
      </w:r>
    </w:p>
    <w:p w:rsidR="00CF26AF" w:rsidRDefault="00CF26AF" w:rsidP="00CF26AF">
      <w:pPr>
        <w:ind w:firstLineChars="200" w:firstLine="420"/>
        <w:jc w:val="left"/>
      </w:pPr>
      <w:r>
        <w:rPr>
          <w:rFonts w:hint="eastAsia"/>
        </w:rPr>
        <w:t>作为商务版块的首场活动，首届北京</w:t>
      </w:r>
      <w:r>
        <w:t>CBD</w:t>
      </w:r>
      <w:r>
        <w:t>跨国公司大会吸引了众多国际组织与商协会、超百家跨国公司地区总部负责人参会。大会聚焦全球气候合作与中国绿色发展机遇主题，设置了</w:t>
      </w:r>
      <w:r>
        <w:t>“</w:t>
      </w:r>
      <w:r>
        <w:t>全球气候合作与绿色治理</w:t>
      </w:r>
      <w:r>
        <w:t>”“</w:t>
      </w:r>
      <w:r>
        <w:t>绿色发展与中国式现代化</w:t>
      </w:r>
      <w:r>
        <w:t>”“</w:t>
      </w:r>
      <w:r>
        <w:t>零碳目标：能源变革与安全</w:t>
      </w:r>
      <w:r>
        <w:t>”“</w:t>
      </w:r>
      <w:r>
        <w:t>可持续金融与绿色发展</w:t>
      </w:r>
      <w:r>
        <w:t>”“</w:t>
      </w:r>
      <w:r>
        <w:t>中国绿色转型：跨国公司在华新机遇</w:t>
      </w:r>
      <w:r>
        <w:t>”</w:t>
      </w:r>
      <w:r>
        <w:t>等议题，调动跨国公司资源积极参与讨论，与企业共赢推动区域经济发展。</w:t>
      </w:r>
    </w:p>
    <w:p w:rsidR="00CF26AF" w:rsidRDefault="00CF26AF" w:rsidP="00CF26AF">
      <w:pPr>
        <w:ind w:firstLineChars="200" w:firstLine="420"/>
        <w:jc w:val="left"/>
      </w:pPr>
      <w:r>
        <w:rPr>
          <w:rFonts w:hint="eastAsia"/>
        </w:rPr>
        <w:t>金融版块立足国际视野，聚焦国际化元素，紧密结合当前形势背景和时代热点，为知名国际金融机构、组织提供国际化、高品质、全球视野的交流合作平台。该版块与国家金融与发展实验室合作，以“经济高水平对外开放，推动金融高质量发展”为主题举办北京</w:t>
      </w:r>
      <w:r>
        <w:t>CBD</w:t>
      </w:r>
      <w:r>
        <w:t>国际金融论坛，共同探讨当前经济金融热点话题，切实推动金融高质量发展。</w:t>
      </w:r>
    </w:p>
    <w:p w:rsidR="00CF26AF" w:rsidRDefault="00CF26AF" w:rsidP="00CF26AF">
      <w:pPr>
        <w:ind w:firstLineChars="200" w:firstLine="420"/>
        <w:jc w:val="left"/>
      </w:pPr>
      <w:r>
        <w:rPr>
          <w:rFonts w:hint="eastAsia"/>
        </w:rPr>
        <w:t>文化版块充分把握新一轮科技革命和产业变革新机遇，探讨新时代文商旅融合发展的新路径，推动文化发展经验分享与合作共赢。举办</w:t>
      </w:r>
      <w:r>
        <w:t>2024</w:t>
      </w:r>
      <w:r>
        <w:t>国家文化产业创新实验区发展大会，以</w:t>
      </w:r>
      <w:r>
        <w:t>“</w:t>
      </w:r>
      <w:r>
        <w:t>文化</w:t>
      </w:r>
      <w:r>
        <w:t>·</w:t>
      </w:r>
      <w:r>
        <w:t>光影</w:t>
      </w:r>
      <w:r>
        <w:t>·</w:t>
      </w:r>
      <w:r>
        <w:t>融合</w:t>
      </w:r>
      <w:r>
        <w:t>·</w:t>
      </w:r>
      <w:r>
        <w:t>新质</w:t>
      </w:r>
      <w:r>
        <w:t>”</w:t>
      </w:r>
      <w:r>
        <w:t>为主题，发挥科技和文化双向赋能作用，聚焦数字文化、影视等相关产业，邀请国内外一流行业专家、学者、企业家等共同研究探讨数智时代培育壮大文化产业发展的前景、技术和途经。</w:t>
      </w:r>
    </w:p>
    <w:p w:rsidR="00CF26AF" w:rsidRDefault="00CF26AF" w:rsidP="00CF26AF">
      <w:pPr>
        <w:ind w:firstLineChars="200" w:firstLine="420"/>
        <w:jc w:val="left"/>
      </w:pPr>
      <w:r>
        <w:rPr>
          <w:rFonts w:hint="eastAsia"/>
        </w:rPr>
        <w:t>消费版块围绕国际消费中心城市建设路径，推出新型消费场景和高质量国际化生活体验，打造了朝阳·波尔多葡萄酒节、首届金台市集北京热狗节等系列特色消费活动，提升城市消费品质和形象，进一步推动消费创新与升级。</w:t>
      </w:r>
    </w:p>
    <w:p w:rsidR="00CF26AF" w:rsidRDefault="00CF26AF" w:rsidP="00CF26AF">
      <w:pPr>
        <w:ind w:firstLineChars="200" w:firstLine="420"/>
        <w:jc w:val="left"/>
      </w:pPr>
      <w:r>
        <w:rPr>
          <w:rFonts w:hint="eastAsia"/>
        </w:rPr>
        <w:t>探索开展零碳</w:t>
      </w:r>
      <w:r>
        <w:t>CBD</w:t>
      </w:r>
      <w:r>
        <w:t>实践</w:t>
      </w:r>
    </w:p>
    <w:p w:rsidR="00CF26AF" w:rsidRDefault="00CF26AF" w:rsidP="00CF26AF">
      <w:pPr>
        <w:ind w:firstLineChars="200" w:firstLine="420"/>
        <w:jc w:val="left"/>
      </w:pPr>
      <w:r>
        <w:rPr>
          <w:rFonts w:hint="eastAsia"/>
        </w:rPr>
        <w:t>在首届北京</w:t>
      </w:r>
      <w:r>
        <w:t>CBD</w:t>
      </w:r>
      <w:r>
        <w:t>跨国公司大会上，联合国开发计划署与北京商务中心区管委会签约，将探索开展零碳</w:t>
      </w:r>
      <w:r>
        <w:t>CBD</w:t>
      </w:r>
      <w:r>
        <w:t>实践及建立绿色发展创新平台，提升区域可持续发展目标（</w:t>
      </w:r>
      <w:r>
        <w:t>SDGs</w:t>
      </w:r>
      <w:r>
        <w:t>）和绿色发展意识；新加坡国际仲裁中心和北京商务中心区管委会签约，将共同向区内公司和投资者推广国际仲裁以解决跨境争议，双方将交流关于国际仲裁最新发展信息和理念，商议现存及潜在的合作渠道；大会还为北京</w:t>
      </w:r>
      <w:r>
        <w:t>CBD</w:t>
      </w:r>
      <w:r>
        <w:t>跨国公司大会首批常务理事单位授牌，培育北京</w:t>
      </w:r>
      <w:r>
        <w:t>CBD</w:t>
      </w:r>
      <w:r>
        <w:t>论坛的内生动力。</w:t>
      </w:r>
    </w:p>
    <w:p w:rsidR="00CF26AF" w:rsidRDefault="00CF26AF" w:rsidP="00CF26AF">
      <w:pPr>
        <w:ind w:firstLineChars="200" w:firstLine="420"/>
        <w:jc w:val="left"/>
      </w:pPr>
      <w:r>
        <w:rPr>
          <w:rFonts w:hint="eastAsia"/>
        </w:rPr>
        <w:t>同时，本届北京</w:t>
      </w:r>
      <w:r>
        <w:t>CBD</w:t>
      </w:r>
      <w:r>
        <w:t>论坛打造了北京首个利用市民碳普惠减排量实现碳中和的国际论坛。论坛通过使用北京市</w:t>
      </w:r>
      <w:r>
        <w:t>“</w:t>
      </w:r>
      <w:r>
        <w:t>绿色生活季</w:t>
      </w:r>
      <w:r>
        <w:t>”</w:t>
      </w:r>
      <w:r>
        <w:t>产生的市民碳普惠减排量，实现碳中和，并通过数字化手段减少论坛纸质材料使用，采用环保包装小支饮用水等措施减少碳排放，积极倡导与会嘉宾选择绿色出行，感受低碳生活。</w:t>
      </w:r>
    </w:p>
    <w:p w:rsidR="00CF26AF" w:rsidRDefault="00CF26AF" w:rsidP="00CF26AF">
      <w:pPr>
        <w:ind w:firstLineChars="200" w:firstLine="420"/>
        <w:jc w:val="left"/>
      </w:pPr>
      <w:r>
        <w:rPr>
          <w:rFonts w:hint="eastAsia"/>
        </w:rPr>
        <w:t>北京</w:t>
      </w:r>
      <w:r>
        <w:t>CBD</w:t>
      </w:r>
      <w:r>
        <w:t>税收过亿楼宇达</w:t>
      </w:r>
      <w:r>
        <w:t>145</w:t>
      </w:r>
      <w:r>
        <w:t>座</w:t>
      </w:r>
    </w:p>
    <w:p w:rsidR="00CF26AF" w:rsidRDefault="00CF26AF" w:rsidP="00CF26AF">
      <w:pPr>
        <w:ind w:firstLineChars="200" w:firstLine="420"/>
        <w:jc w:val="left"/>
      </w:pPr>
      <w:r>
        <w:rPr>
          <w:rFonts w:hint="eastAsia"/>
        </w:rPr>
        <w:t>近年来，北京</w:t>
      </w:r>
      <w:r>
        <w:t>CBD</w:t>
      </w:r>
      <w:r>
        <w:t>持续推进高质量发展。</w:t>
      </w:r>
      <w:r>
        <w:t>2023</w:t>
      </w:r>
      <w:r>
        <w:t>年</w:t>
      </w:r>
      <w:r>
        <w:t>CBD</w:t>
      </w:r>
      <w:r>
        <w:t>功能区税收收入近</w:t>
      </w:r>
      <w:r>
        <w:t>1300</w:t>
      </w:r>
      <w:r>
        <w:t>亿元，同比增长</w:t>
      </w:r>
      <w:r>
        <w:t>10%</w:t>
      </w:r>
      <w:r>
        <w:t>；新注册企业超过</w:t>
      </w:r>
      <w:r>
        <w:t>12000</w:t>
      </w:r>
      <w:r>
        <w:t>家，同比增长超过</w:t>
      </w:r>
      <w:r>
        <w:t>20%</w:t>
      </w:r>
      <w:r>
        <w:t>。功能区税收过亿楼宇达</w:t>
      </w:r>
      <w:r>
        <w:t>145</w:t>
      </w:r>
      <w:r>
        <w:t>座，较上年同期增加</w:t>
      </w:r>
      <w:r>
        <w:t>14</w:t>
      </w:r>
      <w:r>
        <w:t>座；过</w:t>
      </w:r>
      <w:r>
        <w:t>10</w:t>
      </w:r>
      <w:r>
        <w:t>亿楼宇</w:t>
      </w:r>
      <w:r>
        <w:t>20</w:t>
      </w:r>
      <w:r>
        <w:t>座，较上年同期增加</w:t>
      </w:r>
      <w:r>
        <w:t>1</w:t>
      </w:r>
      <w:r>
        <w:t>座；过</w:t>
      </w:r>
      <w:r>
        <w:t>100</w:t>
      </w:r>
      <w:r>
        <w:t>亿楼宇</w:t>
      </w:r>
      <w:r>
        <w:t>1</w:t>
      </w:r>
      <w:r>
        <w:t>座，高品质楼宇贡献突出。截至目前，</w:t>
      </w:r>
      <w:r>
        <w:t>CBD</w:t>
      </w:r>
      <w:r>
        <w:t>功能区跨国公司地区总部达到</w:t>
      </w:r>
      <w:r>
        <w:t>114</w:t>
      </w:r>
      <w:r>
        <w:t>家。</w:t>
      </w:r>
    </w:p>
    <w:p w:rsidR="00CF26AF" w:rsidRDefault="00CF26AF" w:rsidP="00CF26AF">
      <w:pPr>
        <w:ind w:firstLineChars="200" w:firstLine="420"/>
        <w:jc w:val="left"/>
      </w:pPr>
      <w:r>
        <w:rPr>
          <w:rFonts w:hint="eastAsia"/>
        </w:rPr>
        <w:t>未来，北京</w:t>
      </w:r>
      <w:r>
        <w:t>CBD</w:t>
      </w:r>
      <w:r>
        <w:t>将在三方面持续发力：一是强化国际化发展定位。继续实施</w:t>
      </w:r>
      <w:r>
        <w:t>“CBD</w:t>
      </w:r>
      <w:r>
        <w:t>总部成长计划</w:t>
      </w:r>
      <w:r>
        <w:t>”</w:t>
      </w:r>
      <w:r>
        <w:t>，推动一批存量目标企业提升能级成为总部、一批增量总部企业落户；加快推进国际金融聚集区建设，打造具有全球竞争力的现代金融业态；加快推进国际组织集聚区建设，打造活力时尚高品质的国际化街区，构建北京对外开放新高地；加快推进千亿规模国际级商圈建设，吸引全球消费品牌，培育壮大新兴特色消费，营造国际化消费环境。二是打造更优质的营商环境。深入落实北京市全面优化营商环境打造</w:t>
      </w:r>
      <w:r>
        <w:t>“</w:t>
      </w:r>
      <w:r>
        <w:t>北京服务</w:t>
      </w:r>
      <w:r>
        <w:t>”</w:t>
      </w:r>
      <w:r>
        <w:t>的意见，制定北京</w:t>
      </w:r>
      <w:r>
        <w:t>CBD</w:t>
      </w:r>
      <w:r>
        <w:t>打造国际一流营商环境实施方案</w:t>
      </w:r>
      <w:r>
        <w:rPr>
          <w:rFonts w:hint="eastAsia"/>
        </w:rPr>
        <w:t>，激发各类资源要素潜能，持续提升市场主体活力和竞争力；研究推动数据跨境负面清单编制工作，持续吸引、服务各国企业与人才，推进跨境贸易便利化发展。三是提供更广泛的交流平台。围绕“互联互通、多元融合、联接全球、共同繁荣”的目标，广泛招募中国商务区联盟成员单位，积极参加全球商务区创新联合会的各类活动，拟计划在国内外举办更多活动，聚焦合作与共享，提供平等互惠的交流平台。</w:t>
      </w:r>
    </w:p>
    <w:p w:rsidR="00CF26AF" w:rsidRDefault="00CF26AF" w:rsidP="00CF26AF">
      <w:pPr>
        <w:ind w:firstLineChars="200" w:firstLine="420"/>
        <w:jc w:val="right"/>
      </w:pPr>
      <w:r w:rsidRPr="008340A2">
        <w:rPr>
          <w:rFonts w:hint="eastAsia"/>
        </w:rPr>
        <w:t>人民网</w:t>
      </w:r>
      <w:r>
        <w:rPr>
          <w:rFonts w:hint="eastAsia"/>
        </w:rPr>
        <w:t>2024-6-5</w:t>
      </w:r>
    </w:p>
    <w:p w:rsidR="00CF26AF" w:rsidRDefault="00CF26AF" w:rsidP="00FE0D87">
      <w:pPr>
        <w:sectPr w:rsidR="00CF26AF" w:rsidSect="00FE0D8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67A5E" w:rsidRDefault="00B67A5E"/>
    <w:sectPr w:rsidR="00B67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26AF"/>
    <w:rsid w:val="00B67A5E"/>
    <w:rsid w:val="00CF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F26AF"/>
    <w:pPr>
      <w:widowControl/>
      <w:spacing w:before="100" w:beforeAutospacing="1" w:after="100" w:afterAutospacing="1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F26A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2024-07-08T01:41:00Z</dcterms:created>
</cp:coreProperties>
</file>