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5EA" w:rsidRDefault="00D755EA" w:rsidP="00F70E77">
      <w:pPr>
        <w:pStyle w:val="1"/>
      </w:pPr>
      <w:r w:rsidRPr="004960FE">
        <w:rPr>
          <w:rFonts w:hint="eastAsia"/>
        </w:rPr>
        <w:t>市场潜力大、活力足、韧性强</w:t>
      </w:r>
      <w:r w:rsidRPr="004960FE">
        <w:t xml:space="preserve"> 中国多措并举打造招商引资</w:t>
      </w:r>
      <w:r w:rsidRPr="004960FE">
        <w:t>“</w:t>
      </w:r>
      <w:r w:rsidRPr="004960FE">
        <w:t>磁力场</w:t>
      </w:r>
      <w:r w:rsidRPr="004960FE">
        <w:t>”</w:t>
      </w:r>
    </w:p>
    <w:p w:rsidR="00D755EA" w:rsidRDefault="00D755EA" w:rsidP="00D755EA">
      <w:pPr>
        <w:ind w:firstLineChars="200" w:firstLine="420"/>
      </w:pPr>
      <w:r>
        <w:rPr>
          <w:rFonts w:hint="eastAsia"/>
        </w:rPr>
        <w:t>央视网消息：在上海，良好的消费环境和营商环境也让更多外资企业把首发、首秀、首展活动选择在这里进行。</w:t>
      </w:r>
    </w:p>
    <w:p w:rsidR="00D755EA" w:rsidRDefault="00D755EA" w:rsidP="00D755EA">
      <w:pPr>
        <w:ind w:firstLineChars="200" w:firstLine="420"/>
      </w:pPr>
      <w:r>
        <w:rPr>
          <w:rFonts w:hint="eastAsia"/>
        </w:rPr>
        <w:t>近日，坐落于上海静安寺下沉式广场的苹果上海静安店正式对外营业，这也是苹果公司目前在中国最大的旗舰店，总投资超</w:t>
      </w:r>
      <w:r>
        <w:t>8340</w:t>
      </w:r>
      <w:r>
        <w:t>万元。</w:t>
      </w:r>
    </w:p>
    <w:p w:rsidR="00D755EA" w:rsidRDefault="00D755EA" w:rsidP="00D755EA">
      <w:pPr>
        <w:ind w:firstLineChars="200" w:firstLine="420"/>
      </w:pPr>
      <w:r>
        <w:rPr>
          <w:rFonts w:hint="eastAsia"/>
        </w:rPr>
        <w:t>与此同时，来自西班牙服饰品牌的一场全球巡展首展也在上海展览中心揭幕，其中不少展品都是首次来华。记者从上海市商务委了解到，整个</w:t>
      </w:r>
      <w:r>
        <w:t>3</w:t>
      </w:r>
      <w:r>
        <w:t>月份，有超过</w:t>
      </w:r>
      <w:r>
        <w:t>10</w:t>
      </w:r>
      <w:r>
        <w:t>场高端品牌活动在上海首发、首秀、首展。</w:t>
      </w:r>
    </w:p>
    <w:p w:rsidR="00D755EA" w:rsidRDefault="00D755EA" w:rsidP="00D755EA">
      <w:pPr>
        <w:ind w:firstLineChars="200" w:firstLine="420"/>
      </w:pPr>
      <w:r>
        <w:rPr>
          <w:rFonts w:hint="eastAsia"/>
        </w:rPr>
        <w:t>上海市商务委副主任刘敏称：“今天我们看到那么多品牌云集，背后也反映了上海在国际消费中心城市建设中不断营造良好的消费环境，更多的企业在为整个消费市场创新发展注入新的动力。”</w:t>
      </w:r>
    </w:p>
    <w:p w:rsidR="00D755EA" w:rsidRDefault="00D755EA" w:rsidP="00D755EA">
      <w:pPr>
        <w:ind w:firstLineChars="200" w:firstLine="420"/>
      </w:pPr>
      <w:r>
        <w:t>2023</w:t>
      </w:r>
      <w:r>
        <w:t>年，上海全年实现社会消费品零售总额</w:t>
      </w:r>
      <w:r>
        <w:t>1.85</w:t>
      </w:r>
      <w:r>
        <w:t>万亿元，同比增长</w:t>
      </w:r>
      <w:r>
        <w:t>12.6%</w:t>
      </w:r>
      <w:r>
        <w:t>，规模稳居全国城市首位。以外资零售聚集的静安区为例，今年开年以来就有</w:t>
      </w:r>
      <w:r>
        <w:t>70</w:t>
      </w:r>
      <w:r>
        <w:t>余家外资企业竞相落地在此。同时，近年来，也有不少外资企业将地区总部落户上海。目前，上海跨国公司地区总部、外资研发中心已累计分别达到</w:t>
      </w:r>
      <w:r>
        <w:t>962</w:t>
      </w:r>
      <w:r>
        <w:t>家和</w:t>
      </w:r>
      <w:r>
        <w:t>563</w:t>
      </w:r>
      <w:r>
        <w:t>家。</w:t>
      </w:r>
    </w:p>
    <w:p w:rsidR="00D755EA" w:rsidRDefault="00D755EA" w:rsidP="00D755EA">
      <w:pPr>
        <w:ind w:firstLineChars="200" w:firstLine="420"/>
      </w:pPr>
      <w:r>
        <w:rPr>
          <w:rFonts w:hint="eastAsia"/>
        </w:rPr>
        <w:t>卡夫亨氏公司亚洲区总裁福瑞德称：“我们对中国非常有信心，对上海的营商环境非常有信心，中国是我们全球发展战略的重中之重，所以我们将亚洲区总部从新加坡搬到上海。”</w:t>
      </w:r>
    </w:p>
    <w:p w:rsidR="00D755EA" w:rsidRDefault="00D755EA" w:rsidP="00D755EA">
      <w:pPr>
        <w:ind w:firstLineChars="200" w:firstLine="420"/>
      </w:pPr>
      <w:r>
        <w:rPr>
          <w:rFonts w:hint="eastAsia"/>
        </w:rPr>
        <w:t>共享发展机遇</w:t>
      </w:r>
      <w:r>
        <w:t xml:space="preserve"> </w:t>
      </w:r>
      <w:r>
        <w:t>长三角成外资聚集新高地</w:t>
      </w:r>
    </w:p>
    <w:p w:rsidR="00D755EA" w:rsidRDefault="00D755EA" w:rsidP="00D755EA">
      <w:pPr>
        <w:ind w:firstLineChars="200" w:firstLine="420"/>
      </w:pPr>
      <w:r>
        <w:rPr>
          <w:rFonts w:hint="eastAsia"/>
        </w:rPr>
        <w:t>长三角地区是我国经济发展最活跃、开放程度最高的区域之一，这里以</w:t>
      </w:r>
      <w:r>
        <w:t>4%</w:t>
      </w:r>
      <w:r>
        <w:t>的国土面积创造了我国近四分之一的经济总量、超过三分之一的进出口总额，较高的科研水平和高增长的新产业让长三角地区吸引外资的</w:t>
      </w:r>
      <w:r>
        <w:t>“</w:t>
      </w:r>
      <w:r>
        <w:t>磁力</w:t>
      </w:r>
      <w:r>
        <w:t>”</w:t>
      </w:r>
      <w:r>
        <w:t>不断增强。继续来看报道。</w:t>
      </w:r>
    </w:p>
    <w:p w:rsidR="00D755EA" w:rsidRDefault="00D755EA" w:rsidP="00D755EA">
      <w:pPr>
        <w:ind w:firstLineChars="200" w:firstLine="420"/>
      </w:pPr>
      <w:r>
        <w:rPr>
          <w:rFonts w:hint="eastAsia"/>
        </w:rPr>
        <w:t>在江苏太仓高新区，安德雷斯·赫尔佐格正查看着土地规划图，未来不久，这里就将建成伯曼集团的新工厂。虽然眼前还是一片空地，但他脑海里已经想象出了这里未来的模样。</w:t>
      </w:r>
    </w:p>
    <w:p w:rsidR="00D755EA" w:rsidRDefault="00D755EA" w:rsidP="00D755EA">
      <w:pPr>
        <w:ind w:firstLineChars="200" w:firstLine="420"/>
      </w:pPr>
      <w:r>
        <w:rPr>
          <w:rFonts w:hint="eastAsia"/>
        </w:rPr>
        <w:t>江苏太仓是德国在华投资最密集的地区之一，一直有着“德企之乡”的美誉，吸引源源不断的德企前来投资。而伯曼集团正是太仓迎来的第</w:t>
      </w:r>
      <w:r>
        <w:t>500</w:t>
      </w:r>
      <w:r>
        <w:t>家德资企业。</w:t>
      </w:r>
    </w:p>
    <w:p w:rsidR="00D755EA" w:rsidRDefault="00D755EA" w:rsidP="00D755EA">
      <w:pPr>
        <w:ind w:firstLineChars="200" w:firstLine="420"/>
      </w:pPr>
      <w:r>
        <w:rPr>
          <w:rFonts w:hint="eastAsia"/>
        </w:rPr>
        <w:t>距离伯曼集团的新工厂不远是一家生产粉末涂料的德国企业，负责人菲利普在中国已经呆了十几年，会说一口流利的汉语。伴随着中国新能源车市场的快速成长，用于车辆零部件上色的涂料业务已经成为公司发展的新支柱，这让菲利普越发坚定在中国长期投资的决心。</w:t>
      </w:r>
    </w:p>
    <w:p w:rsidR="00D755EA" w:rsidRDefault="00D755EA" w:rsidP="00D755EA">
      <w:pPr>
        <w:ind w:firstLineChars="200" w:firstLine="420"/>
      </w:pPr>
      <w:r>
        <w:rPr>
          <w:rFonts w:hint="eastAsia"/>
        </w:rPr>
        <w:t>菲利普告诉记者，在长三角地区，企业之间互为上下游，甚至有的产品刚送出厂区大门就可以抵达下游企业的原料仓库。长三角地区在产业协同上的优势为外资企业在中国的深耕提供了强大的动力，而上海、南京等地多所科研院校培育的人才也吸引着外资在长三角投资。</w:t>
      </w:r>
    </w:p>
    <w:p w:rsidR="00D755EA" w:rsidRDefault="00D755EA" w:rsidP="00D755EA">
      <w:pPr>
        <w:ind w:firstLineChars="200" w:firstLine="420"/>
      </w:pPr>
      <w:r>
        <w:rPr>
          <w:rFonts w:hint="eastAsia"/>
        </w:rPr>
        <w:t>凭借着得天独厚的优势，长三角地区正在成为中国经济高质量发展的重要引擎。</w:t>
      </w:r>
      <w:r>
        <w:t>2</w:t>
      </w:r>
      <w:r>
        <w:t>月</w:t>
      </w:r>
      <w:r>
        <w:t>27</w:t>
      </w:r>
      <w:r>
        <w:t>日，上海新认定</w:t>
      </w:r>
      <w:r>
        <w:t>34</w:t>
      </w:r>
      <w:r>
        <w:t>家跨国公司地区总部和</w:t>
      </w:r>
      <w:r>
        <w:t>17</w:t>
      </w:r>
      <w:r>
        <w:t>家外资研发中心。</w:t>
      </w:r>
      <w:r>
        <w:t>2023</w:t>
      </w:r>
      <w:r>
        <w:t>年，上海实际使用外资达到</w:t>
      </w:r>
      <w:r>
        <w:t>240</w:t>
      </w:r>
      <w:r>
        <w:t>亿美元，创历史新高。上海既是外商最青睐的投资首选地之一，也是跨国公司全球供应链产业链布局的首选地之一。</w:t>
      </w:r>
    </w:p>
    <w:p w:rsidR="00D755EA" w:rsidRDefault="00D755EA" w:rsidP="00D755EA">
      <w:pPr>
        <w:ind w:firstLineChars="200" w:firstLine="420"/>
      </w:pPr>
      <w:r>
        <w:rPr>
          <w:rFonts w:hint="eastAsia"/>
        </w:rPr>
        <w:t>外企持续加大投资力度</w:t>
      </w:r>
      <w:r>
        <w:t xml:space="preserve"> </w:t>
      </w:r>
      <w:r>
        <w:t>共创绿色、智能新消费场景</w:t>
      </w:r>
    </w:p>
    <w:p w:rsidR="00D755EA" w:rsidRDefault="00D755EA" w:rsidP="00D755EA">
      <w:pPr>
        <w:ind w:firstLineChars="200" w:firstLine="420"/>
      </w:pPr>
      <w:r>
        <w:rPr>
          <w:rFonts w:hint="eastAsia"/>
        </w:rPr>
        <w:t>商务部数据显示，今年</w:t>
      </w:r>
      <w:r>
        <w:t>1—2</w:t>
      </w:r>
      <w:r>
        <w:t>月，我国新设外资企业数达</w:t>
      </w:r>
      <w:r>
        <w:t>7160</w:t>
      </w:r>
      <w:r>
        <w:t>家，同比增长</w:t>
      </w:r>
      <w:r>
        <w:t>34.9%</w:t>
      </w:r>
      <w:r>
        <w:t>，是近</w:t>
      </w:r>
      <w:r>
        <w:t>5</w:t>
      </w:r>
      <w:r>
        <w:t>年来最高水平。许多跨国公司继续看好中国市场发展机遇，持续加码</w:t>
      </w:r>
      <w:r>
        <w:t>“</w:t>
      </w:r>
      <w:r>
        <w:t>投资中国</w:t>
      </w:r>
      <w:r>
        <w:t>”</w:t>
      </w:r>
      <w:r>
        <w:t>。</w:t>
      </w:r>
    </w:p>
    <w:p w:rsidR="00D755EA" w:rsidRDefault="00D755EA" w:rsidP="00D755EA">
      <w:pPr>
        <w:ind w:firstLineChars="200" w:firstLine="420"/>
      </w:pPr>
      <w:r>
        <w:t>3</w:t>
      </w:r>
      <w:r>
        <w:t>月</w:t>
      </w:r>
      <w:r>
        <w:t>21</w:t>
      </w:r>
      <w:r>
        <w:t>日，松下控股电子材料项目签约落户苏州高新区，用以生产节能环保型集成电路产品。过去三年，日本松下控股集团在中国投资建设的生产基地累计达</w:t>
      </w:r>
      <w:r>
        <w:t>18</w:t>
      </w:r>
      <w:r>
        <w:t>个，在华事业规模超</w:t>
      </w:r>
      <w:r>
        <w:t>1280</w:t>
      </w:r>
      <w:r>
        <w:t>亿元，他们也从单一的设备制造商向提供家电、电气、建材等一体化的综合服务商转型。</w:t>
      </w:r>
    </w:p>
    <w:p w:rsidR="00D755EA" w:rsidRDefault="00D755EA" w:rsidP="00D755EA">
      <w:pPr>
        <w:ind w:firstLineChars="200" w:firstLine="420"/>
      </w:pPr>
      <w:r>
        <w:rPr>
          <w:rFonts w:hint="eastAsia"/>
        </w:rPr>
        <w:t>德国工业技术集团蒂森克虏伯也在中国大力拓展汽车、风电、氢能等多领域的业务布局。在汽车技术方面，过去三年，他们每年都新增了上亿元人民币的投资。在风电能源领域，他们加速项目落地，十余年来多次增资累计达</w:t>
      </w:r>
      <w:r>
        <w:t>30</w:t>
      </w:r>
      <w:r>
        <w:t>亿元。去年</w:t>
      </w:r>
      <w:r>
        <w:t>7</w:t>
      </w:r>
      <w:r>
        <w:t>月，他们用于大兆瓦风机的轴承产品新产线落地开工，实现了产能翻番。去年，他们还与多家央企签署了合作协议，推动氢能产业链上下游形成紧密合作。</w:t>
      </w:r>
    </w:p>
    <w:p w:rsidR="00D755EA" w:rsidRDefault="00D755EA" w:rsidP="00D755EA">
      <w:pPr>
        <w:ind w:firstLineChars="200" w:firstLine="420"/>
      </w:pPr>
      <w:r>
        <w:rPr>
          <w:rFonts w:hint="eastAsia"/>
        </w:rPr>
        <w:t>外资企业加速布局，得益于中国庞大的市场。早在</w:t>
      </w:r>
      <w:r>
        <w:t>1982</w:t>
      </w:r>
      <w:r>
        <w:t>年就进入中国的赛诺菲集团，持续不断加大药物研发，涵盖生物制剂等多个类别。目前，中国已成为这家企业在全球的第二大市场。</w:t>
      </w:r>
    </w:p>
    <w:p w:rsidR="00D755EA" w:rsidRDefault="00D755EA" w:rsidP="00D755EA">
      <w:pPr>
        <w:ind w:firstLineChars="200" w:firstLine="420"/>
      </w:pPr>
      <w:r>
        <w:rPr>
          <w:rFonts w:hint="eastAsia"/>
        </w:rPr>
        <w:t>中国贸促会最新发布显示，认为中国市场吸引力有所上升或持平的受访外资企业占比超过</w:t>
      </w:r>
      <w:r>
        <w:t>90%</w:t>
      </w:r>
      <w:r>
        <w:t>。多家跨国公司负责人表示，中国经济长期向好的基本面没有改变，吸引外资的政策效应持续显现，将为在华布局创造更有利的条件，投资中国前景光明。</w:t>
      </w:r>
    </w:p>
    <w:p w:rsidR="00D755EA" w:rsidRPr="004960FE" w:rsidRDefault="00D755EA" w:rsidP="00F70E77">
      <w:pPr>
        <w:jc w:val="right"/>
      </w:pPr>
      <w:r>
        <w:rPr>
          <w:rFonts w:hint="eastAsia"/>
        </w:rPr>
        <w:t>网易</w:t>
      </w:r>
      <w:r>
        <w:rPr>
          <w:rFonts w:hint="eastAsia"/>
        </w:rPr>
        <w:t xml:space="preserve"> 2024-3-24</w:t>
      </w:r>
    </w:p>
    <w:p w:rsidR="00D755EA" w:rsidRDefault="00D755EA" w:rsidP="0026532B">
      <w:pPr>
        <w:sectPr w:rsidR="00D755EA" w:rsidSect="0026532B">
          <w:type w:val="continuous"/>
          <w:pgSz w:w="11906" w:h="16838"/>
          <w:pgMar w:top="1644" w:right="1236" w:bottom="1418" w:left="1814" w:header="851" w:footer="907" w:gutter="0"/>
          <w:pgNumType w:start="1"/>
          <w:cols w:space="720"/>
          <w:docGrid w:type="lines" w:linePitch="341" w:charSpace="2373"/>
        </w:sectPr>
      </w:pPr>
    </w:p>
    <w:p w:rsidR="0064650D" w:rsidRDefault="0064650D"/>
    <w:sectPr w:rsidR="006465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55EA"/>
    <w:rsid w:val="0064650D"/>
    <w:rsid w:val="00D75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55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755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2024-08-07T07:04:00Z</dcterms:created>
</cp:coreProperties>
</file>