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96" w:rsidRDefault="00F92396" w:rsidP="00F90614">
      <w:pPr>
        <w:pStyle w:val="1"/>
      </w:pPr>
      <w:r w:rsidRPr="00805B6F">
        <w:rPr>
          <w:rFonts w:hint="eastAsia"/>
        </w:rPr>
        <w:t>永年区应急管理局“十步走”扎实推动各项重点工作</w:t>
      </w:r>
    </w:p>
    <w:p w:rsidR="00F92396" w:rsidRDefault="00F92396" w:rsidP="00F92396">
      <w:pPr>
        <w:ind w:firstLineChars="200" w:firstLine="420"/>
        <w:jc w:val="left"/>
      </w:pPr>
      <w:r>
        <w:rPr>
          <w:rFonts w:hint="eastAsia"/>
        </w:rPr>
        <w:t>今年以来，永年区应急管理局紧紧聚焦“大应急”“大安全”“大救援”，牢牢把握党的二十大报告提出的“提高公共安全治理水平”这条主线，锚定安全生产“零事故”，自然灾害“零报告”两个目标，抓牢安全生产、防汛抗旱、森林防火、防震抗震、综合减灾五项重点工作，健全应急管理责任、安全风险防控、应急救援指挥、应急物资保障、安全文化宣传五个体系（</w:t>
      </w:r>
      <w:r>
        <w:t>1255</w:t>
      </w:r>
      <w:r>
        <w:t>工作方案），</w:t>
      </w:r>
      <w:r>
        <w:t>“</w:t>
      </w:r>
      <w:r>
        <w:t>十步走</w:t>
      </w:r>
      <w:r>
        <w:t>”</w:t>
      </w:r>
      <w:r>
        <w:t>扎实推动当前各项重点工作高效落实。</w:t>
      </w:r>
    </w:p>
    <w:p w:rsidR="00F92396" w:rsidRDefault="00F92396" w:rsidP="00F92396">
      <w:pPr>
        <w:ind w:firstLineChars="200" w:firstLine="420"/>
        <w:jc w:val="left"/>
      </w:pPr>
      <w:r>
        <w:rPr>
          <w:rFonts w:hint="eastAsia"/>
        </w:rPr>
        <w:t>一、“明确责任”安全责任全面落实。</w:t>
      </w:r>
    </w:p>
    <w:p w:rsidR="00F92396" w:rsidRDefault="00F92396" w:rsidP="00F92396">
      <w:pPr>
        <w:ind w:firstLineChars="200" w:firstLine="420"/>
        <w:jc w:val="left"/>
      </w:pPr>
      <w:r>
        <w:rPr>
          <w:rFonts w:hint="eastAsia"/>
        </w:rPr>
        <w:t>坚持“四个不为过”【安全生产怎么重视都不为过、怎么强调都不为过、怎么要求都不为过、怎么严格都不为过】，将安全生产工作摆在先于一切、高于一切、重于一切的位置，健全党政领导干部安全生产“职责清单”“年度任务清单”，与</w:t>
      </w:r>
      <w:r>
        <w:t>17</w:t>
      </w:r>
      <w:r>
        <w:t>个乡镇</w:t>
      </w:r>
      <w:r>
        <w:t>28</w:t>
      </w:r>
      <w:r>
        <w:t>个部门签订安全生产目标责任书，落实落细安全生产责任，实现了责任落实无空档、监督管理无盲区。</w:t>
      </w:r>
    </w:p>
    <w:p w:rsidR="00F92396" w:rsidRDefault="00F92396" w:rsidP="00F92396">
      <w:pPr>
        <w:ind w:firstLineChars="200" w:firstLine="420"/>
        <w:jc w:val="left"/>
      </w:pPr>
      <w:r>
        <w:rPr>
          <w:rFonts w:hint="eastAsia"/>
        </w:rPr>
        <w:t>二、“强监管”专项行动初见成效</w:t>
      </w:r>
    </w:p>
    <w:p w:rsidR="00F92396" w:rsidRDefault="00F92396" w:rsidP="00F92396">
      <w:pPr>
        <w:ind w:firstLineChars="200" w:firstLine="420"/>
        <w:jc w:val="left"/>
      </w:pPr>
      <w:r>
        <w:rPr>
          <w:rFonts w:hint="eastAsia"/>
        </w:rPr>
        <w:t>深入开展重点领域专项排查整治行动，针对排查发现的各类问题隐患，建立“一表三清单”，坚持边查边改、立行立改，对重大隐患实行挂牌督办，逐级签字画押，压实整改责任，适时调度推进，确保整改过程闭环、整改结果到位、隐患动态清零，截至目前，共派出检查组</w:t>
      </w:r>
      <w:r>
        <w:t>423</w:t>
      </w:r>
      <w:r>
        <w:t>个，检查企业</w:t>
      </w:r>
      <w:r>
        <w:t>10586</w:t>
      </w:r>
      <w:r>
        <w:t>家（次），发现并整改各类问题隐患</w:t>
      </w:r>
      <w:r>
        <w:t>9565</w:t>
      </w:r>
      <w:r>
        <w:t>项。</w:t>
      </w:r>
    </w:p>
    <w:p w:rsidR="00F92396" w:rsidRDefault="00F92396" w:rsidP="00F92396">
      <w:pPr>
        <w:ind w:firstLineChars="200" w:firstLine="420"/>
        <w:jc w:val="left"/>
      </w:pPr>
      <w:r>
        <w:rPr>
          <w:rFonts w:hint="eastAsia"/>
        </w:rPr>
        <w:t>三、“重点防范”森林防火无事故</w:t>
      </w:r>
    </w:p>
    <w:p w:rsidR="00F92396" w:rsidRDefault="00F92396" w:rsidP="00F92396">
      <w:pPr>
        <w:ind w:firstLineChars="200" w:firstLine="420"/>
        <w:jc w:val="left"/>
      </w:pPr>
      <w:r>
        <w:rPr>
          <w:rFonts w:hint="eastAsia"/>
        </w:rPr>
        <w:t>看住“五头”，看好“五口”，紧盯“五边”，加大火灾隐患排查治理，强化“三防”措施。抓好物防，加快防火隔离带、生物防火林带和灭火取水点建设，完善林区道路、防火通道；抓好技防，综合利用监控技术手段，实施全天候、立体式监测；抓好人防，在防火关键期，各地护林员、巡逻队要全部上岗到位，加大进山入林检查力度，坚持“四不放行”，区森林草原消防队伍集中备勤、靠前驻防，一旦发生火情，迅速响应、快速处置，确保打早、打小、打了。</w:t>
      </w:r>
    </w:p>
    <w:p w:rsidR="00F92396" w:rsidRDefault="00F92396" w:rsidP="00F92396">
      <w:pPr>
        <w:ind w:firstLineChars="200" w:firstLine="420"/>
        <w:jc w:val="left"/>
      </w:pPr>
      <w:r>
        <w:rPr>
          <w:rFonts w:hint="eastAsia"/>
        </w:rPr>
        <w:t>四、“超预防”全力以赴防汛抗旱</w:t>
      </w:r>
    </w:p>
    <w:p w:rsidR="00F92396" w:rsidRDefault="00F92396" w:rsidP="00F92396">
      <w:pPr>
        <w:ind w:firstLineChars="200" w:firstLine="420"/>
        <w:jc w:val="left"/>
      </w:pPr>
      <w:r>
        <w:rPr>
          <w:rFonts w:hint="eastAsia"/>
        </w:rPr>
        <w:t>深刻吸取</w:t>
      </w:r>
      <w:r>
        <w:t>2023</w:t>
      </w:r>
      <w:r>
        <w:t>年度防汛经验，组织全区各级防汛责任人，分批次、分重点开展防汛业务知识、防汛应急预案、应急响应启动及处置等方面培训。积极协调水利、自然资源、住建等部门，开展多层次、全方位、拉网式排查检查；对排查出的问题隐患，列出清单、建立台账，限期整改到位；对入汛前难以完成整改的，提前落实做好安全度汛措施。进入汛期后，加强监测预报预警和会商研判，适时启动应急响应，对暴雨集中区、山洪地质灾害易发区等超前预报、精准预报，为群众转移赢得主动。</w:t>
      </w:r>
    </w:p>
    <w:p w:rsidR="00F92396" w:rsidRDefault="00F92396" w:rsidP="00F92396">
      <w:pPr>
        <w:ind w:firstLineChars="200" w:firstLine="420"/>
        <w:jc w:val="left"/>
      </w:pPr>
      <w:r>
        <w:rPr>
          <w:rFonts w:hint="eastAsia"/>
        </w:rPr>
        <w:t>五、“保民生”综合减灾救灾见实效</w:t>
      </w:r>
    </w:p>
    <w:p w:rsidR="00F92396" w:rsidRDefault="00F92396" w:rsidP="00F92396">
      <w:pPr>
        <w:ind w:firstLineChars="200" w:firstLine="420"/>
        <w:jc w:val="left"/>
      </w:pPr>
      <w:r>
        <w:rPr>
          <w:rFonts w:hint="eastAsia"/>
        </w:rPr>
        <w:t>贯彻落实习近平总书记在河北考察灾后恢复工作时的讲话精神，大力推进区、乡、村三级基层灾害信息员建设、政策性农房保险续保、冬春救助以及《国家自然灾害灾情管理系统》的信息收集核查上报等涉及民生项目，切实发挥好应急系统救助保障作用。</w:t>
      </w:r>
    </w:p>
    <w:p w:rsidR="00F92396" w:rsidRDefault="00F92396" w:rsidP="00F92396">
      <w:pPr>
        <w:ind w:firstLineChars="200" w:firstLine="420"/>
        <w:jc w:val="left"/>
      </w:pPr>
      <w:r>
        <w:rPr>
          <w:rFonts w:hint="eastAsia"/>
        </w:rPr>
        <w:t>六、“防抗震”基础建设贯彻牢</w:t>
      </w:r>
    </w:p>
    <w:p w:rsidR="00F92396" w:rsidRDefault="00F92396" w:rsidP="00F92396">
      <w:pPr>
        <w:ind w:firstLineChars="200" w:firstLine="420"/>
        <w:jc w:val="left"/>
      </w:pPr>
      <w:r>
        <w:rPr>
          <w:rFonts w:hint="eastAsia"/>
        </w:rPr>
        <w:t>加快全区应急避难场所建设，全方位开展调查摸底，积极申请上级资金建设全区十七个乡镇的乡级应急避难场所，对已建成的区洺洲植物园三级应急避难场所及洺兴体育公园应急避难场所进行维护，确定需要提升改造的应急避难场所设施及设备明细，完成现有应急避难场所标志标识设置工作。</w:t>
      </w:r>
    </w:p>
    <w:p w:rsidR="00F92396" w:rsidRDefault="00F92396" w:rsidP="00F92396">
      <w:pPr>
        <w:ind w:firstLineChars="200" w:firstLine="420"/>
        <w:jc w:val="left"/>
      </w:pPr>
      <w:r>
        <w:rPr>
          <w:rFonts w:hint="eastAsia"/>
        </w:rPr>
        <w:t>七、“巧借力”不断补齐短板</w:t>
      </w:r>
    </w:p>
    <w:p w:rsidR="00F92396" w:rsidRDefault="00F92396" w:rsidP="00F92396">
      <w:pPr>
        <w:ind w:firstLineChars="200" w:firstLine="420"/>
        <w:jc w:val="left"/>
      </w:pPr>
      <w:r>
        <w:rPr>
          <w:rFonts w:hint="eastAsia"/>
        </w:rPr>
        <w:t>以省市专家库为依托，聘请危险化学品、非煤矿山、工贸等领域专家组成“安全管家”团队，对重点企业的生产工艺、设备设施、规章制度、培训教育、安全管理等方面进行全方位“把脉会诊”，针对排查出的隐患进行解剖，编制隐患分析报告，提出整改措施和建议，实地帮扶指导，进一步补齐监管过程中的漏洞和不足。</w:t>
      </w:r>
    </w:p>
    <w:p w:rsidR="00F92396" w:rsidRDefault="00F92396" w:rsidP="00F92396">
      <w:pPr>
        <w:ind w:firstLineChars="200" w:firstLine="420"/>
        <w:jc w:val="left"/>
      </w:pPr>
      <w:r>
        <w:rPr>
          <w:rFonts w:hint="eastAsia"/>
        </w:rPr>
        <w:t>八、“优执法”坚守主业不放松</w:t>
      </w:r>
    </w:p>
    <w:p w:rsidR="00F92396" w:rsidRDefault="00F92396" w:rsidP="00F92396">
      <w:pPr>
        <w:ind w:firstLineChars="200" w:firstLine="420"/>
        <w:jc w:val="left"/>
      </w:pPr>
      <w:r>
        <w:rPr>
          <w:rFonts w:hint="eastAsia"/>
        </w:rPr>
        <w:t>坚持“精准执法</w:t>
      </w:r>
      <w:r>
        <w:t>+</w:t>
      </w:r>
      <w:r>
        <w:t>优质服务</w:t>
      </w:r>
      <w:r>
        <w:t>”</w:t>
      </w:r>
      <w:r>
        <w:t>的工作理念，给权力做</w:t>
      </w:r>
      <w:r>
        <w:t>“</w:t>
      </w:r>
      <w:r>
        <w:t>减法</w:t>
      </w:r>
      <w:r>
        <w:t>”</w:t>
      </w:r>
      <w:r>
        <w:t>，给企业主做</w:t>
      </w:r>
      <w:r>
        <w:t>“</w:t>
      </w:r>
      <w:r>
        <w:t>加法</w:t>
      </w:r>
      <w:r>
        <w:t>”</w:t>
      </w:r>
      <w:r>
        <w:t>，给优化营商环境做</w:t>
      </w:r>
      <w:r>
        <w:t>“</w:t>
      </w:r>
      <w:r>
        <w:t>乘法</w:t>
      </w:r>
      <w:r>
        <w:t>”</w:t>
      </w:r>
      <w:r>
        <w:t>，严格执行</w:t>
      </w:r>
      <w:r>
        <w:t>“</w:t>
      </w:r>
      <w:r>
        <w:t>双随机、一公开</w:t>
      </w:r>
      <w:r>
        <w:t>”</w:t>
      </w:r>
      <w:r>
        <w:t>制度，建立健全企业轻微违法行为容错机制，编制《轻微违法行为包容免罚清单》，明确</w:t>
      </w:r>
      <w:r>
        <w:t>15</w:t>
      </w:r>
      <w:r>
        <w:t>项轻微违法行为包容免罚事项，对首次发现、轻微违法、非上级交办、非投诉举报、没有造成危害后果和能限期整改的违规违法行为免予处罚，真正实现了以整改隐患为目的，以保障安全为中心。</w:t>
      </w:r>
    </w:p>
    <w:p w:rsidR="00F92396" w:rsidRDefault="00F92396" w:rsidP="00F92396">
      <w:pPr>
        <w:ind w:firstLineChars="200" w:firstLine="420"/>
        <w:jc w:val="left"/>
      </w:pPr>
      <w:r>
        <w:rPr>
          <w:rFonts w:hint="eastAsia"/>
        </w:rPr>
        <w:t>九、“大宣传”安全理念厚植入人心</w:t>
      </w:r>
    </w:p>
    <w:p w:rsidR="00F92396" w:rsidRDefault="00F92396" w:rsidP="00F92396">
      <w:pPr>
        <w:ind w:firstLineChars="200" w:firstLine="420"/>
        <w:jc w:val="left"/>
      </w:pPr>
      <w:r>
        <w:rPr>
          <w:rFonts w:hint="eastAsia"/>
        </w:rPr>
        <w:t>深入推动应急安全宣传进企业、进农村、进社区、进学校、进家庭，强化“借船出海”“借势发展”意识，推动将应急安全知识纳入职业培训、文明创建、普法教育、公民素质提升等范畴，每半月至少开展一次“五进”活动，广泛普及应急科普知识，培育安全文化，从安全价值、安全伦理、安全认同、安全意愿、安全意识、安全知识与安全技能等方面，加强安全文化建设，进一步增强公众风险防范、安全应急意识和自救互救能力，积极营造全社会关注安全、全民参与安全的良好氛围。</w:t>
      </w:r>
    </w:p>
    <w:p w:rsidR="00F92396" w:rsidRDefault="00F92396" w:rsidP="00F92396">
      <w:pPr>
        <w:ind w:firstLineChars="200" w:firstLine="420"/>
        <w:jc w:val="left"/>
      </w:pPr>
      <w:r>
        <w:rPr>
          <w:rFonts w:hint="eastAsia"/>
        </w:rPr>
        <w:t>十、“勤演练”应急体系建设迈出新步伐</w:t>
      </w:r>
    </w:p>
    <w:p w:rsidR="00F92396" w:rsidRDefault="00F92396" w:rsidP="00F92396">
      <w:pPr>
        <w:ind w:firstLineChars="200" w:firstLine="420"/>
        <w:jc w:val="left"/>
      </w:pPr>
      <w:r>
        <w:rPr>
          <w:rFonts w:hint="eastAsia"/>
        </w:rPr>
        <w:t>以检验提升各类突发事件应对处置能力为目标，强化以消防救援队伍为主力、森防队伍为协同、民间公益力量为辅助的应急救援力量作用，每季度分别最少开展一次安全生产、森林防火、防汛抢险、地震避险、商业综合体灭火救援等大型应急演练，进一步让全区各类应急预案真正地“活起来”“实用起来”。</w:t>
      </w:r>
    </w:p>
    <w:p w:rsidR="00F92396" w:rsidRDefault="00F92396" w:rsidP="00F92396">
      <w:pPr>
        <w:ind w:firstLineChars="200" w:firstLine="420"/>
        <w:jc w:val="right"/>
      </w:pPr>
      <w:r w:rsidRPr="00805B6F">
        <w:rPr>
          <w:rFonts w:hint="eastAsia"/>
        </w:rPr>
        <w:t>永年区应急管理局</w:t>
      </w:r>
      <w:r>
        <w:rPr>
          <w:rFonts w:hint="eastAsia"/>
        </w:rPr>
        <w:t>2024-3-20</w:t>
      </w:r>
    </w:p>
    <w:p w:rsidR="00F92396" w:rsidRDefault="00F92396" w:rsidP="00A80801">
      <w:pPr>
        <w:sectPr w:rsidR="00F92396" w:rsidSect="00A80801">
          <w:type w:val="continuous"/>
          <w:pgSz w:w="11906" w:h="16838"/>
          <w:pgMar w:top="1644" w:right="1236" w:bottom="1418" w:left="1814" w:header="851" w:footer="907" w:gutter="0"/>
          <w:pgNumType w:start="1"/>
          <w:cols w:space="720"/>
          <w:docGrid w:type="lines" w:linePitch="341" w:charSpace="2373"/>
        </w:sectPr>
      </w:pPr>
    </w:p>
    <w:p w:rsidR="00237137" w:rsidRDefault="00237137"/>
    <w:sectPr w:rsidR="002371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2396"/>
    <w:rsid w:val="00237137"/>
    <w:rsid w:val="00F92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923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23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Microsoft</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2024-08-07T06:46:00Z</dcterms:created>
</cp:coreProperties>
</file>