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39BA" w:rsidRDefault="002B39BA" w:rsidP="00751079">
      <w:pPr>
        <w:pStyle w:val="1"/>
        <w:spacing w:line="247" w:lineRule="auto"/>
      </w:pPr>
      <w:r w:rsidRPr="00692D3F">
        <w:rPr>
          <w:rFonts w:hint="eastAsia"/>
        </w:rPr>
        <w:t>广东广州市优化放心消费环境激发消费活力工作纪实</w:t>
      </w:r>
    </w:p>
    <w:p w:rsidR="002B39BA" w:rsidRDefault="002B39BA" w:rsidP="002B39BA">
      <w:pPr>
        <w:spacing w:line="247" w:lineRule="auto"/>
        <w:ind w:firstLineChars="200" w:firstLine="420"/>
        <w:jc w:val="left"/>
      </w:pPr>
      <w:r>
        <w:t>2023</w:t>
      </w:r>
      <w:r>
        <w:t>年，广州市社会消费品零售总额</w:t>
      </w:r>
      <w:r>
        <w:t>11012.62</w:t>
      </w:r>
      <w:r>
        <w:t>亿元，连续</w:t>
      </w:r>
      <w:r>
        <w:t>3</w:t>
      </w:r>
      <w:r>
        <w:t>年突破万亿元；截至目前，广州市网络经营主体约</w:t>
      </w:r>
      <w:r>
        <w:t>90</w:t>
      </w:r>
      <w:r>
        <w:t>万户，网络零售活跃商铺数居全国第一。这是广州市经济发展</w:t>
      </w:r>
      <w:r>
        <w:t>“</w:t>
      </w:r>
      <w:r>
        <w:t>成绩单</w:t>
      </w:r>
      <w:r>
        <w:t>”</w:t>
      </w:r>
      <w:r>
        <w:t>上的一组数据。</w:t>
      </w:r>
    </w:p>
    <w:p w:rsidR="002B39BA" w:rsidRDefault="002B39BA" w:rsidP="002B39BA">
      <w:pPr>
        <w:spacing w:line="247" w:lineRule="auto"/>
        <w:ind w:firstLineChars="200" w:firstLine="420"/>
        <w:jc w:val="left"/>
      </w:pPr>
      <w:r>
        <w:rPr>
          <w:rFonts w:hint="eastAsia"/>
        </w:rPr>
        <w:t>作为千年商都、消费重镇，近年来，广州以建设国际消费中心城市工作为牵引，优化消费环境，激发消费活力，持续扩大消费，把保障放心消费作为确保广州经济大盘平稳运行的“压舱石”，不断筑牢高质量发展基础。</w:t>
      </w:r>
    </w:p>
    <w:p w:rsidR="002B39BA" w:rsidRDefault="002B39BA" w:rsidP="002B39BA">
      <w:pPr>
        <w:spacing w:line="247" w:lineRule="auto"/>
        <w:ind w:firstLineChars="200" w:firstLine="420"/>
        <w:jc w:val="left"/>
      </w:pPr>
      <w:r>
        <w:rPr>
          <w:rFonts w:hint="eastAsia"/>
        </w:rPr>
        <w:t>净化消费环境</w:t>
      </w:r>
      <w:r>
        <w:t xml:space="preserve"> </w:t>
      </w:r>
      <w:r>
        <w:t>激发发展活力</w:t>
      </w:r>
    </w:p>
    <w:p w:rsidR="002B39BA" w:rsidRDefault="002B39BA" w:rsidP="002B39BA">
      <w:pPr>
        <w:spacing w:line="247" w:lineRule="auto"/>
        <w:ind w:firstLineChars="200" w:firstLine="420"/>
        <w:jc w:val="left"/>
      </w:pPr>
      <w:r>
        <w:rPr>
          <w:rFonts w:hint="eastAsia"/>
        </w:rPr>
        <w:t>广州市市场监管局牵头完善市、区两级由本级政府分管领导担任召集人的消费者权益保护工作联席会议（以下简称“联席会议”）制度，</w:t>
      </w:r>
      <w:r>
        <w:t>30</w:t>
      </w:r>
      <w:r>
        <w:t>个成员单位涵盖各行业、领域主管部门，定期召开联席会议协调会，就消费者权益保护工作和影响提升消费者满意度的短板问题、薄弱环节进行集中通报研判，结合国家食品安全示范城市创建、培育建设国际消费中心城市等重点工作进行统筹调度。</w:t>
      </w:r>
    </w:p>
    <w:p w:rsidR="002B39BA" w:rsidRDefault="002B39BA" w:rsidP="002B39BA">
      <w:pPr>
        <w:spacing w:line="247" w:lineRule="auto"/>
        <w:ind w:firstLineChars="200" w:firstLine="420"/>
        <w:jc w:val="left"/>
      </w:pPr>
      <w:r>
        <w:t>2023</w:t>
      </w:r>
      <w:r>
        <w:t>年，联席会议办公室制发《广州市</w:t>
      </w:r>
      <w:r>
        <w:t>“</w:t>
      </w:r>
      <w:r>
        <w:t>民生十大工程</w:t>
      </w:r>
      <w:r>
        <w:t>”</w:t>
      </w:r>
      <w:r>
        <w:t>五年行动计划消费者权益保护领域实施方案（</w:t>
      </w:r>
      <w:r>
        <w:t>2023-2027</w:t>
      </w:r>
      <w:r>
        <w:t>年）》，组织各成员单位在</w:t>
      </w:r>
      <w:r>
        <w:t>“</w:t>
      </w:r>
      <w:r>
        <w:t>一老一小</w:t>
      </w:r>
      <w:r>
        <w:t>”</w:t>
      </w:r>
      <w:r>
        <w:t>、预付式消费等</w:t>
      </w:r>
      <w:r>
        <w:t>11</w:t>
      </w:r>
      <w:r>
        <w:t>个重点领域深入开展放心消费创建活动，并制定实施消费者权益保护重点事项清单，放心消费环境建设路径更加清晰。同时，制发《关于开展保护消费者权益专项整治工作的通知》，组织有关单位在医疗、食品、旅游等领域针对性地开展专项行动，净化消费环境。</w:t>
      </w:r>
    </w:p>
    <w:p w:rsidR="002B39BA" w:rsidRDefault="002B39BA" w:rsidP="002B39BA">
      <w:pPr>
        <w:spacing w:line="247" w:lineRule="auto"/>
        <w:ind w:firstLineChars="200" w:firstLine="420"/>
        <w:jc w:val="left"/>
      </w:pPr>
      <w:r>
        <w:rPr>
          <w:rFonts w:hint="eastAsia"/>
        </w:rPr>
        <w:t>广州市推进“食在广州”品牌建设，评选首批“食在广州”星级餐饮单位</w:t>
      </w:r>
      <w:r>
        <w:t>15</w:t>
      </w:r>
      <w:r>
        <w:t>家，推动食品行业高质高效发展。广州市政府办公厅印发《关于推动化妆品产业高质量发展的实施意见》，举办首届</w:t>
      </w:r>
      <w:r>
        <w:t>“</w:t>
      </w:r>
      <w:r>
        <w:t>广州国际美妆周</w:t>
      </w:r>
      <w:r>
        <w:t>”</w:t>
      </w:r>
      <w:r>
        <w:t>，打造</w:t>
      </w:r>
      <w:r>
        <w:t>“</w:t>
      </w:r>
      <w:r>
        <w:t>国际美湾</w:t>
      </w:r>
      <w:r>
        <w:t>”</w:t>
      </w:r>
      <w:r>
        <w:t>金字招牌。</w:t>
      </w:r>
    </w:p>
    <w:p w:rsidR="002B39BA" w:rsidRDefault="002B39BA" w:rsidP="002B39BA">
      <w:pPr>
        <w:spacing w:line="247" w:lineRule="auto"/>
        <w:ind w:firstLineChars="200" w:firstLine="420"/>
        <w:jc w:val="left"/>
      </w:pPr>
      <w:r>
        <w:rPr>
          <w:rFonts w:hint="eastAsia"/>
        </w:rPr>
        <w:t>广州市市场监管局围绕创建全国网络市场监管和服务示范区，出台推动网络交易平台企业规范健康发展</w:t>
      </w:r>
      <w:r>
        <w:t>16</w:t>
      </w:r>
      <w:r>
        <w:t>条措施，联合平台推出</w:t>
      </w:r>
      <w:r>
        <w:t>8</w:t>
      </w:r>
      <w:r>
        <w:t>项助力小微企业、个体工商户数字化转型升级措施。全市网络经营主体达到</w:t>
      </w:r>
      <w:r>
        <w:t>90</w:t>
      </w:r>
      <w:r>
        <w:t>万户，网络零售活跃商铺数居全国第一，全国直播电商百强中，广州占据</w:t>
      </w:r>
      <w:r>
        <w:t>9</w:t>
      </w:r>
      <w:r>
        <w:t>席，居全国第一。同时，出台《广州市标准化发展实施纲要》，有效激发标准创新活力，在已公布的</w:t>
      </w:r>
      <w:r>
        <w:t>161</w:t>
      </w:r>
      <w:r>
        <w:t>项</w:t>
      </w:r>
      <w:r>
        <w:t>“</w:t>
      </w:r>
      <w:r>
        <w:t>湾区标准</w:t>
      </w:r>
      <w:r>
        <w:t>”</w:t>
      </w:r>
      <w:r>
        <w:t>中，广州企事业单位参与制定</w:t>
      </w:r>
      <w:r>
        <w:t>145</w:t>
      </w:r>
      <w:r>
        <w:t>项，广州市</w:t>
      </w:r>
      <w:r>
        <w:t>2023</w:t>
      </w:r>
      <w:r>
        <w:t>年新增团体标准和自我声明公开企业标准数量保持全国前列。</w:t>
      </w:r>
    </w:p>
    <w:p w:rsidR="002B39BA" w:rsidRDefault="002B39BA" w:rsidP="002B39BA">
      <w:pPr>
        <w:spacing w:line="247" w:lineRule="auto"/>
        <w:ind w:firstLineChars="200" w:firstLine="420"/>
        <w:jc w:val="left"/>
      </w:pPr>
      <w:r>
        <w:rPr>
          <w:rFonts w:hint="eastAsia"/>
        </w:rPr>
        <w:t>强化重点监管</w:t>
      </w:r>
      <w:r>
        <w:t xml:space="preserve"> </w:t>
      </w:r>
      <w:r>
        <w:t>护航放心消费</w:t>
      </w:r>
    </w:p>
    <w:p w:rsidR="002B39BA" w:rsidRDefault="002B39BA" w:rsidP="002B39BA">
      <w:pPr>
        <w:spacing w:line="247" w:lineRule="auto"/>
        <w:ind w:firstLineChars="200" w:firstLine="420"/>
        <w:jc w:val="left"/>
      </w:pPr>
      <w:r>
        <w:rPr>
          <w:rFonts w:hint="eastAsia"/>
        </w:rPr>
        <w:t>截至目前，广州市</w:t>
      </w:r>
      <w:r>
        <w:t>1.1</w:t>
      </w:r>
      <w:r>
        <w:t>万名干部包保食品生产经营主体</w:t>
      </w:r>
      <w:r>
        <w:t>28.3</w:t>
      </w:r>
      <w:r>
        <w:t>万家，推动企业配备食品安全总监、食品安全员</w:t>
      </w:r>
      <w:r>
        <w:t>32.4</w:t>
      </w:r>
      <w:r>
        <w:t>万人。超额完成食品抽检和食用农产品快检省市民生实事任务，食品抽检合格率保持在</w:t>
      </w:r>
      <w:r>
        <w:t>98%</w:t>
      </w:r>
      <w:r>
        <w:t>以上，食用农产品快检工作连续</w:t>
      </w:r>
      <w:r>
        <w:t>5</w:t>
      </w:r>
      <w:r>
        <w:t>年在广东省评价中排名第一。</w:t>
      </w:r>
    </w:p>
    <w:p w:rsidR="002B39BA" w:rsidRDefault="002B39BA" w:rsidP="002B39BA">
      <w:pPr>
        <w:spacing w:line="247" w:lineRule="auto"/>
        <w:ind w:firstLineChars="200" w:firstLine="420"/>
        <w:jc w:val="left"/>
      </w:pPr>
      <w:r>
        <w:t>2023</w:t>
      </w:r>
      <w:r>
        <w:t>年，广州市市场监管局推动</w:t>
      </w:r>
      <w:r>
        <w:t>3787</w:t>
      </w:r>
      <w:r>
        <w:t>家工业产品生产销售单位配备质量安全总监、安全员</w:t>
      </w:r>
      <w:r>
        <w:t>6572</w:t>
      </w:r>
      <w:r>
        <w:t>名，全市工业产品抽检不合格率同比下降</w:t>
      </w:r>
      <w:r>
        <w:t>1.3%</w:t>
      </w:r>
      <w:r>
        <w:t>。推动发布广东省首个网约配送行业公约。</w:t>
      </w:r>
    </w:p>
    <w:p w:rsidR="002B39BA" w:rsidRDefault="002B39BA" w:rsidP="002B39BA">
      <w:pPr>
        <w:spacing w:line="247" w:lineRule="auto"/>
        <w:ind w:firstLineChars="200" w:firstLine="420"/>
        <w:jc w:val="left"/>
      </w:pPr>
      <w:r>
        <w:rPr>
          <w:rFonts w:hint="eastAsia"/>
        </w:rPr>
        <w:t>广州市市场监管局高质量完成涉疫药品和医疗用品稳价保质专项行动，依法查办民生领域“铁拳”行动案件</w:t>
      </w:r>
      <w:r>
        <w:t>3364</w:t>
      </w:r>
      <w:r>
        <w:t>起。开展消费者权益保护专项执法行动，</w:t>
      </w:r>
      <w:r>
        <w:t>2023</w:t>
      </w:r>
      <w:r>
        <w:t>年先后组织</w:t>
      </w:r>
      <w:r>
        <w:t>3</w:t>
      </w:r>
      <w:r>
        <w:t>次专项行动，检查发现各类违法行为</w:t>
      </w:r>
      <w:r>
        <w:t>511</w:t>
      </w:r>
      <w:r>
        <w:t>起，处理消费者投诉</w:t>
      </w:r>
      <w:r>
        <w:t>33938</w:t>
      </w:r>
      <w:r>
        <w:t>起，为消费者挽回经济损失</w:t>
      </w:r>
      <w:r>
        <w:t>540.47</w:t>
      </w:r>
      <w:r>
        <w:t>万元。</w:t>
      </w:r>
    </w:p>
    <w:p w:rsidR="002B39BA" w:rsidRDefault="002B39BA" w:rsidP="002B39BA">
      <w:pPr>
        <w:spacing w:line="247" w:lineRule="auto"/>
        <w:ind w:firstLineChars="200" w:firstLine="420"/>
        <w:jc w:val="left"/>
      </w:pPr>
      <w:r>
        <w:rPr>
          <w:rFonts w:hint="eastAsia"/>
        </w:rPr>
        <w:t>广州市市场监管局联合该市商务局、消委会制定印发《广州市</w:t>
      </w:r>
      <w:r>
        <w:t>2023</w:t>
      </w:r>
      <w:r>
        <w:t>年推进</w:t>
      </w:r>
      <w:r>
        <w:t>“</w:t>
      </w:r>
      <w:r>
        <w:t>放心消费粤行动</w:t>
      </w:r>
      <w:r>
        <w:t>”</w:t>
      </w:r>
      <w:r>
        <w:t>民生实事工作方案》，研究制定放心消费承诺街区（商圈）、餐饮店、电商平台、农贸市场工作指引，全年累计新增</w:t>
      </w:r>
      <w:r>
        <w:t>“</w:t>
      </w:r>
      <w:r>
        <w:t>放心消费承诺单位</w:t>
      </w:r>
      <w:r>
        <w:t>”1299</w:t>
      </w:r>
      <w:r>
        <w:t>家、</w:t>
      </w:r>
      <w:r>
        <w:t>“</w:t>
      </w:r>
      <w:r>
        <w:t>线下无理由退货承诺店</w:t>
      </w:r>
      <w:r>
        <w:t>”456</w:t>
      </w:r>
      <w:r>
        <w:t>家，完成重点经营主体开展放心消费经营承诺</w:t>
      </w:r>
      <w:r>
        <w:t>246</w:t>
      </w:r>
      <w:r>
        <w:t>家。</w:t>
      </w:r>
    </w:p>
    <w:p w:rsidR="002B39BA" w:rsidRDefault="002B39BA" w:rsidP="002B39BA">
      <w:pPr>
        <w:spacing w:line="247" w:lineRule="auto"/>
        <w:ind w:firstLineChars="200" w:firstLine="420"/>
        <w:jc w:val="left"/>
      </w:pPr>
      <w:r>
        <w:rPr>
          <w:rFonts w:hint="eastAsia"/>
        </w:rPr>
        <w:t>同时，该局进一步提升消费投诉举报工作效能，全国</w:t>
      </w:r>
      <w:r>
        <w:t>12315</w:t>
      </w:r>
      <w:r>
        <w:t>平台投诉按时初查率、投诉按时办结率和举报按时核查率均达到</w:t>
      </w:r>
      <w:r>
        <w:t>100%</w:t>
      </w:r>
      <w:r>
        <w:t>。截至目前，广州市市场监管系统接收处理投诉举报咨询</w:t>
      </w:r>
      <w:r>
        <w:t>112.28</w:t>
      </w:r>
      <w:r>
        <w:t>万件，共为消费者挽回损失</w:t>
      </w:r>
      <w:r>
        <w:t>4635.45</w:t>
      </w:r>
      <w:r>
        <w:t>万元；在全市建设消费维权服务站</w:t>
      </w:r>
      <w:r>
        <w:t>1124</w:t>
      </w:r>
      <w:r>
        <w:t>个，推动全国</w:t>
      </w:r>
      <w:r>
        <w:t>12315</w:t>
      </w:r>
      <w:r>
        <w:t>平台在线消费纠纷解决（</w:t>
      </w:r>
      <w:r>
        <w:t>ODR</w:t>
      </w:r>
      <w:r>
        <w:t>）单位量质提升，新增全国</w:t>
      </w:r>
      <w:r>
        <w:t>12315</w:t>
      </w:r>
      <w:r>
        <w:t>平台</w:t>
      </w:r>
      <w:r>
        <w:t>ODR</w:t>
      </w:r>
      <w:r>
        <w:t>单位</w:t>
      </w:r>
      <w:r>
        <w:t>77</w:t>
      </w:r>
      <w:r>
        <w:t>个，</w:t>
      </w:r>
      <w:r>
        <w:t>ODR</w:t>
      </w:r>
      <w:r>
        <w:t>单位按时办结率达到</w:t>
      </w:r>
      <w:r>
        <w:t>100%</w:t>
      </w:r>
      <w:r>
        <w:t>，提升消费纠纷多元化解效能；在全国</w:t>
      </w:r>
      <w:r>
        <w:t>12315</w:t>
      </w:r>
      <w:r>
        <w:t>平台消费投诉信息公示平台公示投诉信息</w:t>
      </w:r>
      <w:r>
        <w:t>17.95</w:t>
      </w:r>
      <w:r>
        <w:t>万件，公示率达</w:t>
      </w:r>
      <w:r>
        <w:t>91.49%</w:t>
      </w:r>
      <w:r>
        <w:rPr>
          <w:rFonts w:hint="eastAsia"/>
        </w:rPr>
        <w:t>。</w:t>
      </w:r>
    </w:p>
    <w:p w:rsidR="002B39BA" w:rsidRDefault="002B39BA" w:rsidP="002B39BA">
      <w:pPr>
        <w:spacing w:line="247" w:lineRule="auto"/>
        <w:ind w:firstLineChars="200" w:firstLine="420"/>
        <w:jc w:val="right"/>
      </w:pPr>
      <w:r w:rsidRPr="00692D3F">
        <w:t>中国质量报</w:t>
      </w:r>
      <w:r>
        <w:rPr>
          <w:rFonts w:hint="eastAsia"/>
        </w:rPr>
        <w:t>2024-3-21</w:t>
      </w:r>
    </w:p>
    <w:p w:rsidR="002B39BA" w:rsidRDefault="002B39BA" w:rsidP="003C0D15">
      <w:pPr>
        <w:sectPr w:rsidR="002B39BA" w:rsidSect="003C0D15">
          <w:type w:val="continuous"/>
          <w:pgSz w:w="11906" w:h="16838"/>
          <w:pgMar w:top="1644" w:right="1236" w:bottom="1418" w:left="1814" w:header="851" w:footer="907" w:gutter="0"/>
          <w:pgNumType w:start="1"/>
          <w:cols w:space="720"/>
          <w:docGrid w:type="lines" w:linePitch="341" w:charSpace="2373"/>
        </w:sectPr>
      </w:pPr>
    </w:p>
    <w:p w:rsidR="00DF5519" w:rsidRDefault="00DF5519"/>
    <w:sectPr w:rsidR="00DF55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39BA"/>
    <w:rsid w:val="002B39BA"/>
    <w:rsid w:val="00DF55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39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39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1474</Characters>
  <Application>Microsoft Office Word</Application>
  <DocSecurity>0</DocSecurity>
  <Lines>12</Lines>
  <Paragraphs>3</Paragraphs>
  <ScaleCrop>false</ScaleCrop>
  <Company>Microsoft</Company>
  <LinksUpToDate>false</LinksUpToDate>
  <CharactersWithSpaces>1729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2024-08-07T05:37:00Z</dcterms:created>
</cp:coreProperties>
</file>