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8B" w:rsidRDefault="0003468B" w:rsidP="001607F2">
      <w:pPr>
        <w:pStyle w:val="1"/>
      </w:pPr>
      <w:r w:rsidRPr="00A721C4">
        <w:rPr>
          <w:rFonts w:hint="eastAsia"/>
        </w:rPr>
        <w:t>聊城干起来，做招商引资的“急先锋”</w:t>
      </w:r>
    </w:p>
    <w:p w:rsidR="0003468B" w:rsidRDefault="0003468B" w:rsidP="0003468B">
      <w:pPr>
        <w:ind w:firstLineChars="200" w:firstLine="420"/>
      </w:pPr>
      <w:r>
        <w:rPr>
          <w:rFonts w:hint="eastAsia"/>
        </w:rPr>
        <w:t>“壹引其纲，万目皆张。”</w:t>
      </w:r>
    </w:p>
    <w:p w:rsidR="0003468B" w:rsidRDefault="0003468B" w:rsidP="0003468B">
      <w:pPr>
        <w:ind w:firstLineChars="200" w:firstLine="420"/>
      </w:pPr>
      <w:r>
        <w:rPr>
          <w:rFonts w:hint="eastAsia"/>
        </w:rPr>
        <w:t>招商引资，引进的是眼下的投资，促进的是明天的发展，培育的是未来的实力。招商引资活力足，发展要素纷至沓来，高质量发展就会动能澎湃，这个逻辑显而易见。</w:t>
      </w:r>
    </w:p>
    <w:p w:rsidR="0003468B" w:rsidRDefault="0003468B" w:rsidP="0003468B">
      <w:pPr>
        <w:ind w:firstLineChars="200" w:firstLine="420"/>
      </w:pPr>
      <w:r>
        <w:rPr>
          <w:rFonts w:hint="eastAsia"/>
        </w:rPr>
        <w:t>全省高水平开放暨高质量招商引资大会，全市新型工业化暨高水平开放高质量招商引资大会，打响了加压奋进的发令枪，擂响了招商引资的聚将鼓。全市上下要闻令而动，加速跑、加油干，做招商引资的“急先锋”。</w:t>
      </w:r>
    </w:p>
    <w:p w:rsidR="0003468B" w:rsidRDefault="0003468B" w:rsidP="0003468B">
      <w:pPr>
        <w:ind w:firstLineChars="200" w:firstLine="420"/>
      </w:pPr>
      <w:r>
        <w:rPr>
          <w:rFonts w:hint="eastAsia"/>
        </w:rPr>
        <w:t>一“登高而招，臂非加长也，而见者远；顺风而呼，声非加疾也，而闻者彰。假舆马者，非利足也，而致千里；假舟楫者，非能水也，而绝江河。君子生非异也，善假于物也。”</w:t>
      </w:r>
    </w:p>
    <w:p w:rsidR="0003468B" w:rsidRDefault="0003468B" w:rsidP="0003468B">
      <w:pPr>
        <w:ind w:firstLineChars="200" w:firstLine="420"/>
      </w:pPr>
      <w:r>
        <w:rPr>
          <w:rFonts w:hint="eastAsia"/>
        </w:rPr>
        <w:t>推动高质量发展，也要“善假于物”。</w:t>
      </w:r>
    </w:p>
    <w:p w:rsidR="0003468B" w:rsidRDefault="0003468B" w:rsidP="0003468B">
      <w:pPr>
        <w:ind w:firstLineChars="200" w:firstLine="420"/>
      </w:pPr>
      <w:r>
        <w:rPr>
          <w:rFonts w:hint="eastAsia"/>
        </w:rPr>
        <w:t>招商引资，招来的不仅是“商”和“资”，更是开放的思维、先进的理念、一流的管理、优质的生产力。招商引资是做好经济工作的“生命线”，是推动经济实现质的有效提升和量的合理增长的“生力军”。</w:t>
      </w:r>
    </w:p>
    <w:p w:rsidR="0003468B" w:rsidRDefault="0003468B" w:rsidP="0003468B">
      <w:pPr>
        <w:ind w:firstLineChars="200" w:firstLine="420"/>
      </w:pPr>
      <w:r>
        <w:rPr>
          <w:rFonts w:hint="eastAsia"/>
        </w:rPr>
        <w:t>当前，我市发展面临着扩大总量和优化存量的双重压力，存在着经济规模总量偏小、内生动力不足等现实问题，迫切需要通过“招大商”“大招商”，引进一批大项目、好项目，以招商的突破赢得动能的突破，不断增强经济发展的活力和竞争力。</w:t>
      </w:r>
    </w:p>
    <w:p w:rsidR="0003468B" w:rsidRDefault="0003468B" w:rsidP="0003468B">
      <w:pPr>
        <w:ind w:firstLineChars="200" w:firstLine="420"/>
      </w:pPr>
      <w:r>
        <w:rPr>
          <w:rFonts w:hint="eastAsia"/>
        </w:rPr>
        <w:t>招商引资不仅是当务之急，更是长远之策。</w:t>
      </w:r>
    </w:p>
    <w:p w:rsidR="0003468B" w:rsidRDefault="0003468B" w:rsidP="0003468B">
      <w:pPr>
        <w:ind w:firstLineChars="200" w:firstLine="420"/>
      </w:pPr>
      <w:r>
        <w:t>2023</w:t>
      </w:r>
      <w:r>
        <w:t>年，全市招商引资到位资金</w:t>
      </w:r>
      <w:r>
        <w:t>471</w:t>
      </w:r>
      <w:r>
        <w:t>亿元，新引进过亿元项目</w:t>
      </w:r>
      <w:r>
        <w:t>496</w:t>
      </w:r>
      <w:r>
        <w:t>个，其中招大引强项目</w:t>
      </w:r>
      <w:r>
        <w:t>145</w:t>
      </w:r>
      <w:r>
        <w:t>个，这些项目的落地见效，将有力支撑我市经济高质量发展。</w:t>
      </w:r>
    </w:p>
    <w:p w:rsidR="0003468B" w:rsidRDefault="0003468B" w:rsidP="0003468B">
      <w:pPr>
        <w:ind w:firstLineChars="200" w:firstLine="420"/>
      </w:pPr>
      <w:r>
        <w:t>2024</w:t>
      </w:r>
      <w:r>
        <w:t>年，我们要始终怀着归零心态、空杯心态，以更大的决心和力度，义无反顾地投入到招商引资浪潮中去，在大潮中经历风雨、收获风景。</w:t>
      </w:r>
    </w:p>
    <w:p w:rsidR="0003468B" w:rsidRDefault="0003468B" w:rsidP="0003468B">
      <w:pPr>
        <w:ind w:firstLineChars="200" w:firstLine="420"/>
      </w:pPr>
      <w:r>
        <w:rPr>
          <w:rFonts w:hint="eastAsia"/>
        </w:rPr>
        <w:t>二拿着旧地图，永远找不到新大陆。当前，招商引资的理念思维、对象目标、方式方法都发生了新变化，招商取向更加注重质量和效能，招商举措更加注重优化服务和环境，招商方式更加注重专业化和精准化。</w:t>
      </w:r>
    </w:p>
    <w:p w:rsidR="0003468B" w:rsidRDefault="0003468B" w:rsidP="0003468B">
      <w:pPr>
        <w:ind w:firstLineChars="200" w:firstLine="420"/>
      </w:pPr>
      <w:r>
        <w:rPr>
          <w:rFonts w:hint="eastAsia"/>
        </w:rPr>
        <w:t>我们要顺应形势之变、开放之变、招商之变，提升招商引资质量和效能，真正在“变”上有新招，在“新”上有作为，穿新鞋走老路、新瓶装旧酒、换汤不换药是不行的。</w:t>
      </w:r>
    </w:p>
    <w:p w:rsidR="0003468B" w:rsidRDefault="0003468B" w:rsidP="0003468B">
      <w:pPr>
        <w:ind w:firstLineChars="200" w:firstLine="420"/>
      </w:pPr>
      <w:r>
        <w:rPr>
          <w:rFonts w:hint="eastAsia"/>
        </w:rPr>
        <w:t>要做好高水平谋划，既要研究透自身情况，弄清楚有什么、要什么、招什么，也要知道目标企业的需求是什么，提高工作的针对性和精准度。要做好高水平招引，围绕市里确定的</w:t>
      </w:r>
      <w:r>
        <w:t>12</w:t>
      </w:r>
      <w:r>
        <w:t>条产业链发力，拿出强链补链延链的真招实策开展链式招商，让更多企业卡位入链，推动更多项目</w:t>
      </w:r>
      <w:r>
        <w:t>“</w:t>
      </w:r>
      <w:r>
        <w:t>链上开花</w:t>
      </w:r>
      <w:r>
        <w:t>”</w:t>
      </w:r>
      <w:r>
        <w:t>，加快形成产业集群的乘数效应。</w:t>
      </w:r>
    </w:p>
    <w:p w:rsidR="0003468B" w:rsidRDefault="0003468B" w:rsidP="0003468B">
      <w:pPr>
        <w:ind w:firstLineChars="200" w:firstLine="420"/>
      </w:pPr>
      <w:r>
        <w:rPr>
          <w:rFonts w:hint="eastAsia"/>
        </w:rPr>
        <w:t>只有踏踏实实、锲而不舍地做大量深入细致的工作，招商引资才可能会有效果。要有一股子钻劲和挤劲，一旦掌握信息要快速跟上、紧追不舍，哪怕只有</w:t>
      </w:r>
      <w:r>
        <w:t>1%</w:t>
      </w:r>
      <w:r>
        <w:t>的希望，也要付出</w:t>
      </w:r>
      <w:r>
        <w:t>100%</w:t>
      </w:r>
      <w:r>
        <w:t>的努力，哪怕招商不成功，也要买卖不成情谊在，争取下次的合作。</w:t>
      </w:r>
    </w:p>
    <w:p w:rsidR="0003468B" w:rsidRDefault="0003468B" w:rsidP="0003468B">
      <w:pPr>
        <w:ind w:firstLineChars="200" w:firstLine="420"/>
      </w:pPr>
      <w:r>
        <w:rPr>
          <w:rFonts w:hint="eastAsia"/>
        </w:rPr>
        <w:t>招商引资，既要眼睛向外引入“外来凤凰”，也要眼睛向内培育“本地凤凰”，要引导支持传统产业实施新一轮技术改造，策划生成一批“老树发新枝”项目，推动传统优势产业优化升级、提质增效，让“外来凤凰”和“本地凤凰”在聊城大地比翼齐飞。</w:t>
      </w:r>
    </w:p>
    <w:p w:rsidR="0003468B" w:rsidRDefault="0003468B" w:rsidP="0003468B">
      <w:pPr>
        <w:ind w:firstLineChars="200" w:firstLine="420"/>
      </w:pPr>
      <w:r>
        <w:rPr>
          <w:rFonts w:hint="eastAsia"/>
        </w:rPr>
        <w:t>方式方法的创新是“表”，格局视野的宏大才是“里”。要主动在“双循环”格局中找准定位，勇于在“全方位”开放中拥抱未来，善于在“新竞合”态势中把握机遇。</w:t>
      </w:r>
    </w:p>
    <w:p w:rsidR="0003468B" w:rsidRDefault="0003468B" w:rsidP="0003468B">
      <w:pPr>
        <w:ind w:firstLineChars="200" w:firstLine="420"/>
      </w:pPr>
      <w:r>
        <w:rPr>
          <w:rFonts w:hint="eastAsia"/>
        </w:rPr>
        <w:t>“高铁时代”新聊城，而今迈步从头越。</w:t>
      </w:r>
    </w:p>
    <w:p w:rsidR="0003468B" w:rsidRDefault="0003468B" w:rsidP="0003468B">
      <w:pPr>
        <w:ind w:firstLineChars="200" w:firstLine="420"/>
      </w:pPr>
      <w:r>
        <w:rPr>
          <w:rFonts w:hint="eastAsia"/>
        </w:rPr>
        <w:t>三《拼经济，东莞干部要向苏州学什么》，这是去年东莞市委组织部官方微信公众号发表的一篇文章。文中说，苏州的领导干部全年</w:t>
      </w:r>
      <w:r>
        <w:t>70%</w:t>
      </w:r>
      <w:r>
        <w:t>左右的时间都用在抓招商、跑项目、下企业上，</w:t>
      </w:r>
      <w:r>
        <w:t>50%</w:t>
      </w:r>
      <w:r>
        <w:t>左右的公务员直接为企业跑腿办事，在没有项目审批权的情况下，为了批一个外资项目，党员干部跑南京</w:t>
      </w:r>
      <w:r>
        <w:t>102</w:t>
      </w:r>
      <w:r>
        <w:t>次</w:t>
      </w:r>
      <w:r>
        <w:t>——</w:t>
      </w:r>
      <w:r>
        <w:t>这样抓招商的干部群体让人肃然起敬。</w:t>
      </w:r>
    </w:p>
    <w:p w:rsidR="0003468B" w:rsidRDefault="0003468B" w:rsidP="0003468B">
      <w:pPr>
        <w:ind w:firstLineChars="200" w:firstLine="420"/>
      </w:pPr>
      <w:r>
        <w:rPr>
          <w:rFonts w:hint="eastAsia"/>
        </w:rPr>
        <w:t>我们也要问，拼经济，聊城干部要向苏州学什么？我们是不是有为企业跑</w:t>
      </w:r>
      <w:r>
        <w:t>102</w:t>
      </w:r>
      <w:r>
        <w:t>次的勇气？</w:t>
      </w:r>
    </w:p>
    <w:p w:rsidR="0003468B" w:rsidRDefault="0003468B" w:rsidP="0003468B">
      <w:pPr>
        <w:ind w:firstLineChars="200" w:firstLine="420"/>
      </w:pPr>
      <w:r>
        <w:rPr>
          <w:rFonts w:hint="eastAsia"/>
        </w:rPr>
        <w:t>营商环境不是看下发了多少文件，不是看制定了多少制度，关键是看这些文件和制度有多少真正落了地、见了效。企业家的口碑是最好的营商环境，营商环境好不好，不能自说自话，要看企业家的微观感受如何，要看“办事不求人”是不是做到了。归根结底，是要看有多少高质量项目落地建设，有多少新兴产业加快推进，有多少投产企业忙碌不停，有多少工厂车间“热辣滚烫”。我们期盼，所有这些想看的都尽收眼底。</w:t>
      </w:r>
    </w:p>
    <w:p w:rsidR="0003468B" w:rsidRDefault="0003468B" w:rsidP="0003468B">
      <w:pPr>
        <w:ind w:firstLineChars="200" w:firstLine="420"/>
      </w:pPr>
      <w:r>
        <w:rPr>
          <w:rFonts w:hint="eastAsia"/>
        </w:rPr>
        <w:t>大江磅礴，离不开涓涓细流之汇聚；星空灿烂，离不开点点星辰之光芒。在招商引资工作中，人人都是形象大使和代言人，每个部门、每个地方都是主战场。走出去始觉地阔天宽，要切实放大格局、开阔眼界、跳出小我，以开放思维和“高铁速度”抓好招商引资，让各种发展要素在聊城大地充分涌流，让我们的城市越来越有活力、越来越朝气蓬勃，这是真正的自豪和扬眉吐气，这是真正的走在前、开新局。</w:t>
      </w:r>
    </w:p>
    <w:p w:rsidR="0003468B" w:rsidRDefault="0003468B" w:rsidP="0003468B">
      <w:pPr>
        <w:ind w:firstLineChars="200" w:firstLine="420"/>
      </w:pPr>
      <w:r>
        <w:rPr>
          <w:rFonts w:hint="eastAsia"/>
        </w:rPr>
        <w:t>没有等出来的辉煌，只有干出来的精彩。坐而论道，不如起而行之。广大党员干部要勇于解放思想，敢于打破思维定式、工作惯性和路径依赖，大胆闯、大胆试，让抓落实的思路更宽阔，让解决问题的方法更多元，以“干起来”的最佳状态创造招商引资最佳战绩。</w:t>
      </w:r>
    </w:p>
    <w:p w:rsidR="0003468B" w:rsidRDefault="0003468B" w:rsidP="001607F2">
      <w:pPr>
        <w:jc w:val="right"/>
      </w:pPr>
      <w:r w:rsidRPr="00A721C4">
        <w:rPr>
          <w:rFonts w:hint="eastAsia"/>
        </w:rPr>
        <w:t>聊城日报</w:t>
      </w:r>
      <w:r>
        <w:rPr>
          <w:rFonts w:hint="eastAsia"/>
        </w:rPr>
        <w:t xml:space="preserve"> 2024-3-16</w:t>
      </w:r>
    </w:p>
    <w:p w:rsidR="0003468B" w:rsidRDefault="0003468B" w:rsidP="00A15814">
      <w:pPr>
        <w:sectPr w:rsidR="0003468B" w:rsidSect="00A1581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77876" w:rsidRDefault="00877876"/>
    <w:sectPr w:rsidR="00877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468B"/>
    <w:rsid w:val="0003468B"/>
    <w:rsid w:val="0087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3468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3468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2024-08-07T07:01:00Z</dcterms:created>
</cp:coreProperties>
</file>