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B" w:rsidRDefault="00D43C0B" w:rsidP="00B41A41">
      <w:pPr>
        <w:pStyle w:val="1"/>
        <w:ind w:firstLineChars="0" w:firstLine="0"/>
      </w:pPr>
      <w:r w:rsidRPr="004F6A31">
        <w:rPr>
          <w:rFonts w:hint="eastAsia"/>
        </w:rPr>
        <w:t>年轻干部要自觉树立为民造福的政绩观</w:t>
      </w:r>
    </w:p>
    <w:p w:rsidR="00D43C0B" w:rsidRDefault="00D43C0B" w:rsidP="00D43C0B">
      <w:pPr>
        <w:ind w:firstLineChars="200" w:firstLine="420"/>
        <w:jc w:val="left"/>
      </w:pPr>
      <w:r>
        <w:rPr>
          <w:rFonts w:hint="eastAsia"/>
        </w:rPr>
        <w:t>习近平总书记在</w:t>
      </w:r>
      <w:r>
        <w:t>2024</w:t>
      </w:r>
      <w:r>
        <w:t>年春季学期中央党校（国家行政学院）中青年干部培训班开班之际作出重要指示，明确要求年轻干部</w:t>
      </w:r>
      <w:r>
        <w:t>“</w:t>
      </w:r>
      <w:r>
        <w:t>要自觉做矢志为民造福的无私奉献者</w:t>
      </w:r>
      <w:r>
        <w:t>”</w:t>
      </w:r>
      <w:r>
        <w:t>。</w:t>
      </w:r>
      <w:r>
        <w:t>2019</w:t>
      </w:r>
      <w:r>
        <w:t>年以来，习近平总书记在中青年干部培训班开班式的讲话中多次强调</w:t>
      </w:r>
      <w:r>
        <w:t>“</w:t>
      </w:r>
      <w:r>
        <w:t>把人民放在心中最高位置</w:t>
      </w:r>
      <w:r>
        <w:t>”</w:t>
      </w:r>
      <w:r>
        <w:t>。同人民风雨同舟、血脉相通、生死与共，是我们党战胜一切困难和风险的根本保证。离开了人民，我们就会一事无成。作为在县区</w:t>
      </w:r>
      <w:r>
        <w:t>“</w:t>
      </w:r>
      <w:r>
        <w:t>一线指挥部</w:t>
      </w:r>
      <w:r>
        <w:t>”</w:t>
      </w:r>
      <w:r>
        <w:t>的基层干部，我们唯有把人生理想融入党和人民的事业中，为人民幸福而不懈奋斗，才能真正成长为堪当强国建设、民族复兴重任的可靠接班人。</w:t>
      </w:r>
    </w:p>
    <w:p w:rsidR="00D43C0B" w:rsidRDefault="00D43C0B" w:rsidP="00D43C0B">
      <w:pPr>
        <w:ind w:firstLineChars="200" w:firstLine="420"/>
        <w:jc w:val="left"/>
      </w:pPr>
      <w:r>
        <w:rPr>
          <w:rFonts w:hint="eastAsia"/>
        </w:rPr>
        <w:t>始终坚持以人民为中心的发展思想。只有坚持以人民为中心的发展思想，坚持发展为了人民、发展依靠人民、发展成果由人民共享，才会有正确的发展观、现代化观。立足县域经济，践行以人民为中心的发展思想，我们要努力做到三个同向发力。一是推动产业发展与群众就业同向发力。就业是最大的民生，群众没有就业，就没有收入，幸福生活就无从谈起。所以，在推动县域经济发展过程中，就要着重发展实体经济，特别是吸纳就业能力强的产业，大力支持制造业、服务业、中小微企业和劳动密集型企业发展，不断增加群众的择业选择、就业机会、创业平台。深刻理解把握新质生产力，以高质量产业促进高质量就业，凝聚起强大的稳就业合力，让产业发展和群众就业实现“双向奔赴”，让经济增长与民生改善同频共振。二是推动供给侧和需求端同向发力。消费升级催生新供给，有效供给激发新需求。在县域经济中，通过充分利用优势、挖掘特色、激发潜能，推动供需两侧协同发力，不断增加高质量产品和服务供给，推动企业优势转为产业优势、人文优势转为人气优势、区位优势转为地位优势。三是推动产业投资与民生项目同向发力。有效投资是促进高质量发展的重要途径。通过招商引资和争资争项推动更多社会资金投向民生领域，特别是加大在基础设施、配套服务等方面的投资，取之于民用之于民；聚焦公益性项目与产业有效衔接融合，重点招引相关企业，把民生项目转化为产业投资。</w:t>
      </w:r>
    </w:p>
    <w:p w:rsidR="00D43C0B" w:rsidRDefault="00D43C0B" w:rsidP="00D43C0B">
      <w:pPr>
        <w:ind w:firstLineChars="200" w:firstLine="420"/>
        <w:jc w:val="left"/>
      </w:pPr>
      <w:r>
        <w:rPr>
          <w:rFonts w:hint="eastAsia"/>
        </w:rPr>
        <w:t>全面践行为民造福的正确政绩观。习近平总书记强调，“把为民造福作为最大政绩”。我们在县区工作中，必须时刻牢记民之所忧我必念之、民之所盼我必行之，不断筑牢群众观点、站稳人民立场，努力为人民群众办实事、做好事、解难事。一是加大民生投入。聚焦群众就业、就医、就学、出行、养老、托幼等急难愁盼问题，持续加大民生投入，特别是要坚持新增财力主要用于保障民生，用在发展紧要处、民生急需上，让人民群众得到更多实惠。二是办好为民实事。民生无小事、为民是大事。我们要本着尽力而为、量力而行的原则，从群众最迫切最急需的诉求出发，通过问需于民、问计于民、问效于民，公开征集、公布清单、公示进展，群众评价、社会评议、综合评估，办好群众可感可及的实事，着力解决事关群众利益的“身边小事”。三是维护民众安全。安全是人民安居乐业的前提。作为基层党员干部，必须做到守土有责、守土尽责，以“时时放心不下”的责任感和“事事心中有底”的行动力，坚持带队夜查、属地巡查、部门检查、专班联查、整改核查、责任督查，全面排查群众身边的安全隐患风险，筑牢民众安全的“生命堤”。</w:t>
      </w:r>
    </w:p>
    <w:p w:rsidR="00D43C0B" w:rsidRDefault="00D43C0B" w:rsidP="00D43C0B">
      <w:pPr>
        <w:ind w:firstLineChars="200" w:firstLine="420"/>
        <w:jc w:val="left"/>
      </w:pPr>
      <w:r>
        <w:rPr>
          <w:rFonts w:hint="eastAsia"/>
        </w:rPr>
        <w:t>不断增强做群众工作的本领。在基层工作中，直面群众，更要练好群众工作的基本功，自觉拜人民为师，既不能站在群众的对立面颐指气使，也不能跟在群众后面当“尾巴”，要深入群众、融入群众、心入群众。一是通过民情遍访深入群众。了解群众是做好群众工作的首要前提。我们要下决心从文山会海中解脱出来，把更多的时间放在带头进村入户开展民情遍访上，到街头巷尾、田间地头，与群众面对面唠家常、听意见、搜诉求，与人民群众打成一片，真正让群众想得起、找得到、靠得住。还要经常上网看看，潜潜水、聊聊天，走好网上群众路线，全面综合了解群众所思所想、所忧所愿。二是注重科学决策融入群众。在谋划推进工作时，要以大多数群众的意愿为导向，增强针对性和有效性；在做决策、定政策、拿措施时，首先考虑民意、自觉珍惜民力，不折腾、不惹事，对事关群众切身利益的决策和执法，要充分考虑时度效，开展好社会稳定风险评估，避免解决一个问题、引发一片问题。三是完善基层治理心入群众。作为基层党员干部，群众工作能力强不强的一个根本标准，就是看能不能通过行之有效的方式方法，增强群众对党的政治认同、思想认同、理论认同、情感认同。我们要积极推进共建共治共享的基层治理新实践，坚持党建引领，探索法治化治理方式、网格化治理单元、多元化治理主体、智能化治理平台相结合的治理体系，推进“红色物业”“红色业委会”建设，积极引导社会组织、法律明白人、“五老”群体等参与社会治理，正确引导群众表达意愿、疏导社会情绪；要千方百计为乡村基层解决实际问题，通过宜工则工、宜农则农、宜旅则旅、宜商则商和联村、联产、联农等各种方式提高村集体收入，让基层有钱办事、有钱服务，维护基层权威，赢得群众信赖。</w:t>
      </w:r>
    </w:p>
    <w:p w:rsidR="00D43C0B" w:rsidRDefault="00D43C0B" w:rsidP="00D43C0B">
      <w:pPr>
        <w:ind w:firstLineChars="200" w:firstLine="420"/>
        <w:jc w:val="right"/>
      </w:pPr>
      <w:r w:rsidRPr="004F6A31">
        <w:rPr>
          <w:rFonts w:hint="eastAsia"/>
        </w:rPr>
        <w:t>江西省九江市柴桑区</w:t>
      </w:r>
      <w:r>
        <w:rPr>
          <w:rFonts w:hint="eastAsia"/>
        </w:rPr>
        <w:t>2024-5-27</w:t>
      </w:r>
    </w:p>
    <w:p w:rsidR="00D43C0B" w:rsidRPr="00560768" w:rsidRDefault="00D43C0B" w:rsidP="00D43C0B">
      <w:pPr>
        <w:ind w:firstLineChars="200" w:firstLine="420"/>
      </w:pPr>
    </w:p>
    <w:p w:rsidR="00D43C0B" w:rsidRDefault="00D43C0B" w:rsidP="006635E0">
      <w:pPr>
        <w:sectPr w:rsidR="00D43C0B" w:rsidSect="006635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51AD6" w:rsidRDefault="00B51AD6"/>
    <w:sectPr w:rsidR="00B5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C0B"/>
    <w:rsid w:val="00B51AD6"/>
    <w:rsid w:val="00D4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43C0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3C0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2024-07-08T01:36:00Z</dcterms:created>
</cp:coreProperties>
</file>