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F27" w:rsidRDefault="00510F27" w:rsidP="00E80FBE">
      <w:pPr>
        <w:pStyle w:val="1"/>
      </w:pPr>
      <w:r w:rsidRPr="001104FD">
        <w:rPr>
          <w:rFonts w:hint="eastAsia"/>
        </w:rPr>
        <w:t>北京推动基层综合行政执法体制改革走深走实</w:t>
      </w:r>
    </w:p>
    <w:p w:rsidR="00510F27" w:rsidRDefault="00510F27" w:rsidP="00510F27">
      <w:pPr>
        <w:ind w:firstLineChars="200" w:firstLine="420"/>
        <w:jc w:val="left"/>
      </w:pPr>
      <w:r>
        <w:rPr>
          <w:rFonts w:hint="eastAsia"/>
        </w:rPr>
        <w:t>“如果在行政执法环节发现执法人员对已检查合格的事项重复检查、随意检查，请及时提供线索。”近日，北京市延庆区开展行政执法专项行动，公开征集行政执法突出问题线索，并围绕行政执法制度规范、行政执法队伍技能培育等内容开展专项提升行动。</w:t>
      </w:r>
    </w:p>
    <w:p w:rsidR="00510F27" w:rsidRDefault="00510F27" w:rsidP="00510F27">
      <w:pPr>
        <w:ind w:firstLineChars="200" w:firstLine="420"/>
        <w:jc w:val="left"/>
      </w:pPr>
      <w:r>
        <w:rPr>
          <w:rFonts w:hint="eastAsia"/>
        </w:rPr>
        <w:t>近年来，北京市将接诉即办与主动治理相结合，通过推动服务事项“掌上查”“指尖办”、推广行政执法免罚慎罚制度等一系列措施，持续深化基层综合行政执法体制改革，实现全市基层执法检查职权全覆盖。在</w:t>
      </w:r>
      <w:r>
        <w:t>12345</w:t>
      </w:r>
      <w:r>
        <w:t>政务服务便民热线受理的</w:t>
      </w:r>
      <w:r>
        <w:t>175</w:t>
      </w:r>
      <w:r>
        <w:t>万件城市环境秩序类诉求中，诉求解决率、群众满意率均达</w:t>
      </w:r>
      <w:r>
        <w:t>90</w:t>
      </w:r>
      <w:r>
        <w:t>％以上。</w:t>
      </w:r>
    </w:p>
    <w:p w:rsidR="00510F27" w:rsidRDefault="00510F27" w:rsidP="00510F27">
      <w:pPr>
        <w:ind w:firstLineChars="200" w:firstLine="420"/>
        <w:jc w:val="left"/>
      </w:pPr>
      <w:r>
        <w:rPr>
          <w:rFonts w:hint="eastAsia"/>
        </w:rPr>
        <w:t>坚持问题导向</w:t>
      </w:r>
      <w:r>
        <w:t xml:space="preserve"> </w:t>
      </w:r>
      <w:r>
        <w:t>夯实制度基础</w:t>
      </w:r>
    </w:p>
    <w:p w:rsidR="00510F27" w:rsidRDefault="00510F27" w:rsidP="00510F27">
      <w:pPr>
        <w:ind w:firstLineChars="200" w:firstLine="420"/>
        <w:jc w:val="left"/>
      </w:pPr>
      <w:r>
        <w:t>2020</w:t>
      </w:r>
      <w:r>
        <w:t>年</w:t>
      </w:r>
      <w:r>
        <w:t>7</w:t>
      </w:r>
      <w:r>
        <w:t>月，北京市将城管执法、生态环境、水务、农业农村、卫生健康</w:t>
      </w:r>
      <w:r>
        <w:t>5</w:t>
      </w:r>
      <w:r>
        <w:t>个部门的</w:t>
      </w:r>
      <w:r>
        <w:t>431</w:t>
      </w:r>
      <w:r>
        <w:t>项行政执法职权下放至各街道（乡镇），标志着北京基层综合行政执法体制改革向纵深迈进。</w:t>
      </w:r>
    </w:p>
    <w:p w:rsidR="00510F27" w:rsidRDefault="00510F27" w:rsidP="00510F27">
      <w:pPr>
        <w:ind w:firstLineChars="200" w:firstLine="420"/>
        <w:jc w:val="left"/>
      </w:pPr>
      <w:r>
        <w:rPr>
          <w:rFonts w:hint="eastAsia"/>
        </w:rPr>
        <w:t>“如何让基层的执法能力能够匹配下放的职权，面临较大挑战。”丰台区司法局行政执法协调监督科有关负责人对改革之初的压力记忆犹新。该局迅速组建工作专班，与各街道（乡镇）“面对面”梳理问题，与职权下放的各单位进行会商，先后出台《重大行政执法案件集体讨论制度》《行政处罚的听证办法》等十项制度模板，对行政处罚裁量基准、重大法制审核涉案金额标准等基层关切的问题逐一进行回应。</w:t>
      </w:r>
    </w:p>
    <w:p w:rsidR="00510F27" w:rsidRDefault="00510F27" w:rsidP="00510F27">
      <w:pPr>
        <w:ind w:firstLineChars="200" w:firstLine="420"/>
        <w:jc w:val="left"/>
      </w:pPr>
      <w:r>
        <w:rPr>
          <w:rFonts w:hint="eastAsia"/>
        </w:rPr>
        <w:t>为全面提升行政执法人员能力素质，提高一线执法人员运用法治思维和法治方式开展执法、化解矛盾的能力和水平，北京市司法局、北京市城市管理委员会、中共北京市委机构编制委员会办公室联合制定《关于加强北京市基层综合行政执法队伍建设的意见》（以下简称《意见》）。《意见》明确，北京市为各街道（乡镇）司法所增加编制，全面加强基层依法行政和执法监督力量。此外，北京市司法局还依托市领导干部依法行政教育实践基地，开展培训</w:t>
      </w:r>
      <w:r>
        <w:t>350</w:t>
      </w:r>
      <w:r>
        <w:t>余期，培训</w:t>
      </w:r>
      <w:r>
        <w:t>8</w:t>
      </w:r>
      <w:r>
        <w:t>．</w:t>
      </w:r>
      <w:r>
        <w:t>5</w:t>
      </w:r>
      <w:r>
        <w:t>万人。</w:t>
      </w:r>
      <w:r>
        <w:t>2023</w:t>
      </w:r>
      <w:r>
        <w:t>年，该局举办首届北京市职工职业技能大赛行政执法人员竞赛，对全市行政执法队伍职</w:t>
      </w:r>
      <w:r>
        <w:rPr>
          <w:rFonts w:hint="eastAsia"/>
        </w:rPr>
        <w:t>业素养和专业水平进行“深度检阅”。</w:t>
      </w:r>
    </w:p>
    <w:p w:rsidR="00510F27" w:rsidRDefault="00510F27" w:rsidP="00510F27">
      <w:pPr>
        <w:ind w:firstLineChars="200" w:firstLine="420"/>
        <w:jc w:val="left"/>
      </w:pPr>
      <w:r>
        <w:rPr>
          <w:rFonts w:hint="eastAsia"/>
        </w:rPr>
        <w:t>今年</w:t>
      </w:r>
      <w:r>
        <w:t>1</w:t>
      </w:r>
      <w:r>
        <w:t>月</w:t>
      </w:r>
      <w:r>
        <w:t>1</w:t>
      </w:r>
      <w:r>
        <w:t>日，《北京市实施行政处罚程序若干规定》（以下简称《规定》）正式施行。《规定》对行政处罚实施的全过程予以规范，针对一线执法亟待解决的实践问题，进一步细化和明确执法人员调查或检查时可采取的具体措施，切实增强基层执法可操作性。</w:t>
      </w:r>
    </w:p>
    <w:p w:rsidR="00510F27" w:rsidRDefault="00510F27" w:rsidP="00510F27">
      <w:pPr>
        <w:ind w:firstLineChars="200" w:firstLine="420"/>
        <w:jc w:val="left"/>
      </w:pPr>
      <w:r>
        <w:rPr>
          <w:rFonts w:hint="eastAsia"/>
        </w:rPr>
        <w:t>聚焦急难愁盼</w:t>
      </w:r>
      <w:r>
        <w:t xml:space="preserve"> </w:t>
      </w:r>
      <w:r>
        <w:t>落实接诉即办</w:t>
      </w:r>
    </w:p>
    <w:p w:rsidR="00510F27" w:rsidRDefault="00510F27" w:rsidP="00510F27">
      <w:pPr>
        <w:ind w:firstLineChars="200" w:firstLine="420"/>
        <w:jc w:val="left"/>
      </w:pPr>
      <w:r>
        <w:rPr>
          <w:rFonts w:hint="eastAsia"/>
        </w:rPr>
        <w:t>“八里庄街道综合行政执法队真正做到了接诉即办，为他们的优质服务点赞。”近日，“北京</w:t>
      </w:r>
      <w:r>
        <w:t>12345”</w:t>
      </w:r>
      <w:r>
        <w:t>微信公众号刊发文章，转发市民留言。</w:t>
      </w:r>
    </w:p>
    <w:p w:rsidR="00510F27" w:rsidRDefault="00510F27" w:rsidP="00510F27">
      <w:pPr>
        <w:ind w:firstLineChars="200" w:firstLine="420"/>
        <w:jc w:val="left"/>
      </w:pPr>
      <w:r>
        <w:rPr>
          <w:rFonts w:hint="eastAsia"/>
        </w:rPr>
        <w:t>今年年初，市民通过该公众号反映问题，称朝阳区某商务楼有人频繁在电梯过道抽烟。接到线索后，八里庄街道综合行政执法队立即派员前往现场，进行调查取证，约谈相关负责人，要求加强管理。然而，当执法队员再次巡查时，却发现问题仍未解决。为此，执法队依法对吸烟当事人和物业管理企业作出处罚，此后再未发现吸烟情况。</w:t>
      </w:r>
    </w:p>
    <w:p w:rsidR="00510F27" w:rsidRDefault="00510F27" w:rsidP="00510F27">
      <w:pPr>
        <w:ind w:firstLineChars="200" w:firstLine="420"/>
        <w:jc w:val="left"/>
      </w:pPr>
      <w:r>
        <w:rPr>
          <w:rFonts w:hint="eastAsia"/>
        </w:rPr>
        <w:t>将接诉即办与主动治理相结合，是北京基层综合行政执法工作的真实写照。据统计，执法权下放以来，全市各街道（乡镇）共立案查处各类违法案件</w:t>
      </w:r>
      <w:r>
        <w:t>57</w:t>
      </w:r>
      <w:r>
        <w:t>．</w:t>
      </w:r>
      <w:r>
        <w:t>2</w:t>
      </w:r>
      <w:r>
        <w:t>万件，立案量年均上升</w:t>
      </w:r>
      <w:r>
        <w:t>7</w:t>
      </w:r>
      <w:r>
        <w:t>．</w:t>
      </w:r>
      <w:r>
        <w:t>3</w:t>
      </w:r>
      <w:r>
        <w:t>％，基层执法处罚职权覆盖率达</w:t>
      </w:r>
      <w:r>
        <w:t>87</w:t>
      </w:r>
      <w:r>
        <w:t>％，在查处违法建设、整治市容环境、排查安全生产隐患等方面发挥重要作用，取得明显成效。各街道（乡镇）在接诉即办</w:t>
      </w:r>
      <w:r>
        <w:t>“</w:t>
      </w:r>
      <w:r>
        <w:t>每月一题</w:t>
      </w:r>
      <w:r>
        <w:t>”</w:t>
      </w:r>
      <w:r>
        <w:t>工作中，持续加大对占道经营、夜间施工噪声扰民等问题的治理力度，直派城管执法类诉求数量下降</w:t>
      </w:r>
      <w:r>
        <w:t>37</w:t>
      </w:r>
      <w:r>
        <w:t>％。</w:t>
      </w:r>
    </w:p>
    <w:p w:rsidR="00510F27" w:rsidRDefault="00510F27" w:rsidP="00510F27">
      <w:pPr>
        <w:ind w:firstLineChars="200" w:firstLine="420"/>
        <w:jc w:val="left"/>
      </w:pPr>
      <w:r>
        <w:rPr>
          <w:rFonts w:hint="eastAsia"/>
        </w:rPr>
        <w:t>此外，北京市全面推广行政执法免罚慎罚制度，让行政执法更有“温度”。目前，全市行政执法机关已基本完成不予行政处罚清单的编制和公布工作。同时，进一步优化免予处罚的后续管理措施，广泛运用说服教育等方式纠正轻微违法行为；对拒不整改、再次发现违法违规行为的，依法依规严格处罚。</w:t>
      </w:r>
    </w:p>
    <w:p w:rsidR="00510F27" w:rsidRDefault="00510F27" w:rsidP="00510F27">
      <w:pPr>
        <w:ind w:firstLineChars="200" w:firstLine="420"/>
        <w:jc w:val="left"/>
      </w:pPr>
      <w:r>
        <w:rPr>
          <w:rFonts w:hint="eastAsia"/>
        </w:rPr>
        <w:t>强化科技赋能</w:t>
      </w:r>
      <w:r>
        <w:t xml:space="preserve"> </w:t>
      </w:r>
      <w:r>
        <w:t>提升执法质效</w:t>
      </w:r>
    </w:p>
    <w:p w:rsidR="00510F27" w:rsidRDefault="00510F27" w:rsidP="00510F27">
      <w:pPr>
        <w:ind w:firstLineChars="200" w:firstLine="420"/>
        <w:jc w:val="left"/>
      </w:pPr>
      <w:r>
        <w:rPr>
          <w:rFonts w:hint="eastAsia"/>
        </w:rPr>
        <w:t>面对</w:t>
      </w:r>
      <w:r>
        <w:t>400</w:t>
      </w:r>
      <w:r>
        <w:t>余项下放的行政执法职权，基层执法人员如何快速查询法律法规？如何准确适用不同类型案由对应的执法程序？如何在遇到疑难复杂问题时快速获得专业咨询？</w:t>
      </w:r>
    </w:p>
    <w:p w:rsidR="00510F27" w:rsidRDefault="00510F27" w:rsidP="00510F27">
      <w:pPr>
        <w:ind w:firstLineChars="200" w:firstLine="420"/>
        <w:jc w:val="left"/>
      </w:pPr>
      <w:r>
        <w:rPr>
          <w:rFonts w:hint="eastAsia"/>
        </w:rPr>
        <w:t>为有效解决一线执法人员的现实需求，北京市司法局、北京市城市管理综合行政执法局积极开发建设覆盖市、区、街道（乡镇）三级的综合执法大数据平台和行政执法信息服务平台，研发移动执法办案终端系统和“执法城管通”</w:t>
      </w:r>
      <w:r>
        <w:t>App</w:t>
      </w:r>
      <w:r>
        <w:t>，推动一线执法工作</w:t>
      </w:r>
      <w:r>
        <w:t>“</w:t>
      </w:r>
      <w:r>
        <w:t>掌上查</w:t>
      </w:r>
      <w:r>
        <w:t>”“</w:t>
      </w:r>
      <w:r>
        <w:t>指尖办</w:t>
      </w:r>
      <w:r>
        <w:t>”</w:t>
      </w:r>
      <w:r>
        <w:t>。</w:t>
      </w:r>
    </w:p>
    <w:p w:rsidR="00510F27" w:rsidRDefault="00510F27" w:rsidP="00510F27">
      <w:pPr>
        <w:ind w:firstLineChars="200" w:firstLine="420"/>
        <w:jc w:val="left"/>
      </w:pPr>
      <w:r>
        <w:t>2023</w:t>
      </w:r>
      <w:r>
        <w:t>年，东城区东直门街道综合行政执法队队员的手机中多了一个名为</w:t>
      </w:r>
      <w:r>
        <w:t>“</w:t>
      </w:r>
      <w:r>
        <w:t>执法帮</w:t>
      </w:r>
      <w:r>
        <w:t>”</w:t>
      </w:r>
      <w:r>
        <w:t>的小程序，具有法规查询、执法文书等各类基层执法最需要的查询功能，并匹配法律咨询、协助案件等即时沟通工具，可随时向法律顾问在线咨询问题。丰台区司法局编制《环境执法三十三个怎么罚》《环境治理行政处罚工具书》等一系列工具书，将每个执法项目用</w:t>
      </w:r>
      <w:r>
        <w:t>“</w:t>
      </w:r>
      <w:r>
        <w:t>问答＋图表</w:t>
      </w:r>
      <w:r>
        <w:t>”</w:t>
      </w:r>
      <w:r>
        <w:t>方式进行简明阐述，为基层执法赋能添力。</w:t>
      </w:r>
    </w:p>
    <w:p w:rsidR="00510F27" w:rsidRDefault="00510F27" w:rsidP="00510F27">
      <w:pPr>
        <w:ind w:firstLineChars="200" w:firstLine="420"/>
        <w:jc w:val="left"/>
      </w:pPr>
      <w:r>
        <w:rPr>
          <w:rFonts w:hint="eastAsia"/>
        </w:rPr>
        <w:t>据北京市司法局有关负责人介绍，</w:t>
      </w:r>
      <w:r>
        <w:t>2023</w:t>
      </w:r>
      <w:r>
        <w:t>年，北京市按照《提升行政执法质量三年行动计划（</w:t>
      </w:r>
      <w:r>
        <w:t>2023—2025</w:t>
      </w:r>
      <w:r>
        <w:t>年）》要求，已完成对下放街道（乡镇）行政执法事项的评估工作。接下来，将进一步优化街道（乡镇）行政执法事项，加强基层综合执法队伍建设，健全基层执法管理体制机制，强化行政执法监督机制和能力建设，深化行政执法大数据分析运用，加强预警预判，变被动处置为主动治理。同时，积极指导街道党工委和乡镇党委用好基层行政执法队伍，鼓励有条件的街道（乡镇）聘用政府法律顾问，为执法办案提供全方位法律服务，推动基层行政执法提质增效。</w:t>
      </w:r>
    </w:p>
    <w:p w:rsidR="00510F27" w:rsidRDefault="00510F27" w:rsidP="00510F27">
      <w:pPr>
        <w:ind w:firstLineChars="200" w:firstLine="420"/>
        <w:jc w:val="right"/>
      </w:pPr>
      <w:r w:rsidRPr="001104FD">
        <w:rPr>
          <w:rFonts w:hint="eastAsia"/>
        </w:rPr>
        <w:t>法治网</w:t>
      </w:r>
      <w:r>
        <w:rPr>
          <w:rFonts w:hint="eastAsia"/>
        </w:rPr>
        <w:t>2024-5-10</w:t>
      </w:r>
    </w:p>
    <w:p w:rsidR="00510F27" w:rsidRDefault="00510F27" w:rsidP="0015636D">
      <w:pPr>
        <w:sectPr w:rsidR="00510F27" w:rsidSect="0015636D">
          <w:type w:val="continuous"/>
          <w:pgSz w:w="11906" w:h="16838"/>
          <w:pgMar w:top="1644" w:right="1236" w:bottom="1418" w:left="1814" w:header="851" w:footer="907" w:gutter="0"/>
          <w:pgNumType w:start="1"/>
          <w:cols w:space="720"/>
          <w:docGrid w:type="lines" w:linePitch="341" w:charSpace="2373"/>
        </w:sectPr>
      </w:pPr>
    </w:p>
    <w:p w:rsidR="00574929" w:rsidRDefault="00574929"/>
    <w:sectPr w:rsidR="005749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0F27"/>
    <w:rsid w:val="00510F27"/>
    <w:rsid w:val="00574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10F2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10F2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0</DocSecurity>
  <Lines>15</Lines>
  <Paragraphs>4</Paragraphs>
  <ScaleCrop>false</ScaleCrop>
  <Company>Microsoft</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2024-06-04T05:52:00Z</dcterms:created>
</cp:coreProperties>
</file>