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FB" w:rsidRDefault="008625FB" w:rsidP="00EE6232">
      <w:pPr>
        <w:pStyle w:val="1"/>
      </w:pPr>
      <w:r w:rsidRPr="00EE6232">
        <w:rPr>
          <w:rFonts w:hint="eastAsia"/>
        </w:rPr>
        <w:t>呼和浩特市</w:t>
      </w:r>
      <w:r w:rsidRPr="0090514B">
        <w:rPr>
          <w:rFonts w:hint="eastAsia"/>
        </w:rPr>
        <w:t>和林格尔县财政局推动党建业务</w:t>
      </w:r>
      <w:r w:rsidRPr="0090514B">
        <w:t xml:space="preserve"> 深融合 双丰收</w:t>
      </w:r>
    </w:p>
    <w:p w:rsidR="008625FB" w:rsidRDefault="008625FB" w:rsidP="008625FB">
      <w:pPr>
        <w:ind w:firstLineChars="200" w:firstLine="420"/>
      </w:pPr>
      <w:r>
        <w:rPr>
          <w:rFonts w:hint="eastAsia"/>
        </w:rPr>
        <w:t>和林格尔县财政局党总支坚持以习近平新时代中国特色社会主义思想为指导，以政治建设为统领，认真落实县委各项决策部署，探索创新“三学三比”，着力打造“为民理财守初心</w:t>
      </w:r>
      <w:r>
        <w:t xml:space="preserve"> </w:t>
      </w:r>
      <w:r>
        <w:t>服务发展担使命</w:t>
      </w:r>
      <w:r>
        <w:t>”</w:t>
      </w:r>
      <w:r>
        <w:t>党建品牌，推动党建业务深融合、双丰收。</w:t>
      </w:r>
    </w:p>
    <w:p w:rsidR="008625FB" w:rsidRDefault="008625FB" w:rsidP="008625FB">
      <w:pPr>
        <w:ind w:firstLineChars="200" w:firstLine="420"/>
      </w:pPr>
      <w:r>
        <w:rPr>
          <w:rFonts w:hint="eastAsia"/>
        </w:rPr>
        <w:t>一、典型做法</w:t>
      </w:r>
    </w:p>
    <w:p w:rsidR="008625FB" w:rsidRDefault="008625FB" w:rsidP="008625FB">
      <w:pPr>
        <w:ind w:firstLineChars="200" w:firstLine="420"/>
      </w:pPr>
      <w:r>
        <w:rPr>
          <w:rFonts w:hint="eastAsia"/>
        </w:rPr>
        <w:t>一是筑思想葆本色，以党的政治建设为统领，通过“三级联动”持续强化政治功能和理论武装。将深入学习贯彻习近平新时代中国特色社会主义思想作为首要政治任务，通过领导班子、党支部、全体干部职工“三级联动”系统学习党的创新理论。</w:t>
      </w:r>
    </w:p>
    <w:p w:rsidR="008625FB" w:rsidRDefault="008625FB" w:rsidP="008625FB">
      <w:pPr>
        <w:ind w:firstLineChars="200" w:firstLine="420"/>
      </w:pPr>
      <w:r>
        <w:rPr>
          <w:rFonts w:hint="eastAsia"/>
        </w:rPr>
        <w:t>二是抓专业强本领，以队伍能力建设为重点，通过“三学三比”提高领导干部甘于奉献的使命感。通过“学系列讲话”“学党章党史”“学英雄事迹”，在党员干部之间开展比模范带头作用；在各股室、中心之间开展比转变工作作风，增强工作效能；在全体干部职工中开展比服务奉献精神的“三比”活动。通过开展“三学三比”活动，一方面达到提高党员干部学习积极性，增强领导干部甘于担当奉献的使命感，把理论学习成果转化为党员干部提高工作效率、转变工作作风的动力；另一方面注重发挥示范引领作用，着力选树先进典型，通过“三学三比”建立财政局“党员先锋岗”“党员示范岗”，用组织的力量凝聚人心、用标杆的力量激励党员成长。</w:t>
      </w:r>
    </w:p>
    <w:p w:rsidR="008625FB" w:rsidRDefault="008625FB" w:rsidP="008625FB">
      <w:pPr>
        <w:ind w:firstLineChars="200" w:firstLine="420"/>
      </w:pPr>
      <w:r>
        <w:rPr>
          <w:rFonts w:hint="eastAsia"/>
        </w:rPr>
        <w:t>三是以纪律作风建设为保障，强化严纪守规、公道正派、凝心聚力的班子及党员队伍。注重建章立制，规范组织建设。进一步完善党建阵地，宣传栏、党务公开栏等，以创建坚强堡垒“模范”支部为示范，不断提升标准化、规范化建设工作力度。认真执行</w:t>
      </w:r>
      <w:r>
        <w:t xml:space="preserve"> “</w:t>
      </w:r>
      <w:r>
        <w:t>三会一课</w:t>
      </w:r>
      <w:r>
        <w:t>”</w:t>
      </w:r>
      <w:r>
        <w:t>制度、发展党员制度、党费收缴制度、谈心谈话等党建工作制度；注重激发党员内生动力，加强青年干部学习教育；推动作风建设、纪律建设常态化。组织全体党员认真学习《中国共产党教育管理工作条例》《关于新形势下党内政治生活的若干准则》等相关法规，不定期组织广大党员干部接受廉政和警示教育，</w:t>
      </w:r>
      <w:r>
        <w:rPr>
          <w:rFonts w:hint="eastAsia"/>
        </w:rPr>
        <w:t>教育引导督促党员树立正确的权力观、政绩观、事业观。</w:t>
      </w:r>
    </w:p>
    <w:p w:rsidR="008625FB" w:rsidRDefault="008625FB" w:rsidP="008625FB">
      <w:pPr>
        <w:ind w:firstLineChars="200" w:firstLine="420"/>
      </w:pPr>
      <w:r>
        <w:rPr>
          <w:rFonts w:hint="eastAsia"/>
        </w:rPr>
        <w:t>四是讲担当尽本职，以党建业务深度融合为关键，强化作用发挥、提高工作质效。坚持学用结合，找准党建工作与财政中心工作的交汇点、着力点，以实际行动服务财政事业改革发展大局和县域经济社会发展。把增进民生福祉作为财政工作的根本出发点和落脚点。全力打造</w:t>
      </w:r>
      <w:r>
        <w:t>"</w:t>
      </w:r>
      <w:r>
        <w:t>为民理财守初心</w:t>
      </w:r>
      <w:r>
        <w:t xml:space="preserve"> </w:t>
      </w:r>
      <w:r>
        <w:t>服务发展担使命</w:t>
      </w:r>
      <w:r>
        <w:t>"</w:t>
      </w:r>
      <w:r>
        <w:t>党建品牌，切实做到理财为民、服务为民。扎实开展</w:t>
      </w:r>
      <w:r>
        <w:t>“</w:t>
      </w:r>
      <w:r>
        <w:t>我为群众办实事</w:t>
      </w:r>
      <w:r>
        <w:t>”</w:t>
      </w:r>
      <w:r>
        <w:t>实践活动。通过开展</w:t>
      </w:r>
      <w:r>
        <w:t>“</w:t>
      </w:r>
      <w:r>
        <w:t>推门纳谏</w:t>
      </w:r>
      <w:r>
        <w:t>”“</w:t>
      </w:r>
      <w:r>
        <w:t>开门纳谏</w:t>
      </w:r>
      <w:r>
        <w:t>”</w:t>
      </w:r>
      <w:r>
        <w:t>活动，做到敞开大门听民意、聚民情、办实事；通过政务服务平台、</w:t>
      </w:r>
      <w:r>
        <w:t>12345</w:t>
      </w:r>
      <w:r>
        <w:t>为民服务热线、征求意见座谈会等渠道，广泛征求意见建议并制定清单</w:t>
      </w:r>
      <w:r>
        <w:rPr>
          <w:rFonts w:hint="eastAsia"/>
        </w:rPr>
        <w:t>；认真落实党员干部直接联系群众制度。深化干部包联、暖心服务小分队工作机制，广泛开展党员志愿服务，完善在职党员</w:t>
      </w:r>
      <w:r>
        <w:t>"</w:t>
      </w:r>
      <w:r>
        <w:t>双报到</w:t>
      </w:r>
      <w:r>
        <w:t>"</w:t>
      </w:r>
      <w:r>
        <w:t>和</w:t>
      </w:r>
      <w:r>
        <w:t>"</w:t>
      </w:r>
      <w:r>
        <w:t>四百五亮</w:t>
      </w:r>
      <w:r>
        <w:t>"</w:t>
      </w:r>
      <w:r>
        <w:t>活动，以</w:t>
      </w:r>
      <w:r>
        <w:t>"</w:t>
      </w:r>
      <w:r>
        <w:t>民生微实事</w:t>
      </w:r>
      <w:r>
        <w:t>"</w:t>
      </w:r>
      <w:r>
        <w:t>项目为切入点，落实在职党员</w:t>
      </w:r>
      <w:r>
        <w:t>"</w:t>
      </w:r>
      <w:r>
        <w:t>双报到双服务</w:t>
      </w:r>
      <w:r>
        <w:t>"</w:t>
      </w:r>
      <w:r>
        <w:t>力所能及为群众解决实际问题，教育引导党员干部在服务群众、奉献社会中发挥先锋模范作用。党支部结合坚强堡垒模范支部创建，深入开展</w:t>
      </w:r>
      <w:r>
        <w:t>"</w:t>
      </w:r>
      <w:r>
        <w:t>立足岗位作贡献</w:t>
      </w:r>
      <w:r>
        <w:t>"</w:t>
      </w:r>
      <w:r>
        <w:t>活动，引导党员、干部在推动发展、基层治理、服务群众中主动作为、担当有为。</w:t>
      </w:r>
    </w:p>
    <w:p w:rsidR="008625FB" w:rsidRDefault="008625FB" w:rsidP="008625FB">
      <w:pPr>
        <w:ind w:firstLineChars="200" w:firstLine="420"/>
      </w:pPr>
      <w:r>
        <w:rPr>
          <w:rFonts w:hint="eastAsia"/>
        </w:rPr>
        <w:t>二、经验启示</w:t>
      </w:r>
    </w:p>
    <w:p w:rsidR="008625FB" w:rsidRDefault="008625FB" w:rsidP="008625FB">
      <w:pPr>
        <w:ind w:firstLineChars="200" w:firstLine="420"/>
      </w:pPr>
      <w:r>
        <w:rPr>
          <w:rFonts w:hint="eastAsia"/>
        </w:rPr>
        <w:t>一是突出政治建设统领，把准党组织建设的“方向盘”。深刻领悟“两个确立”的决定性意义，牢牢把握“财政机关首先是政治机关”的职责定位，着力提升“政治判断力、政治领悟力、政治执行力”，打造“政治功能强”党组织。</w:t>
      </w:r>
    </w:p>
    <w:p w:rsidR="008625FB" w:rsidRDefault="008625FB" w:rsidP="008625FB">
      <w:pPr>
        <w:ind w:firstLineChars="200" w:firstLine="420"/>
      </w:pPr>
      <w:r>
        <w:rPr>
          <w:rFonts w:hint="eastAsia"/>
        </w:rPr>
        <w:t>二是坚持学用结合，唱响党建业务融合发展的“交响乐”。班子带领党员干部树立正确的政治导向，保持坚定的政治立场，打造过硬的政治标准。坚持从政治出发，打造坚强堡垒“模范”党支部。</w:t>
      </w:r>
    </w:p>
    <w:p w:rsidR="008625FB" w:rsidRDefault="008625FB" w:rsidP="008625FB">
      <w:pPr>
        <w:ind w:firstLineChars="200" w:firstLine="420"/>
      </w:pPr>
      <w:r>
        <w:rPr>
          <w:rFonts w:hint="eastAsia"/>
        </w:rPr>
        <w:t>三是持续加强作风建设，筑牢党支部建设堡垒。通过</w:t>
      </w:r>
      <w:r>
        <w:t xml:space="preserve"> “6446”</w:t>
      </w:r>
      <w:r>
        <w:t>服务规范，把财政机关运行机制和财政机关六项服务制度抓实，做到</w:t>
      </w:r>
      <w:r>
        <w:t>“</w:t>
      </w:r>
      <w:r>
        <w:t>不让服务对象在我这里受冷、不让工作事项在我这里推脱、不让各种差错在我这里出现</w:t>
      </w:r>
      <w:r>
        <w:t>”“</w:t>
      </w:r>
      <w:r>
        <w:t>不让腐败行为在我这里发生</w:t>
      </w:r>
      <w:r>
        <w:t>”“</w:t>
      </w:r>
      <w:r>
        <w:t>不让财政形象在我这里抹黑</w:t>
      </w:r>
      <w:r>
        <w:t>”“</w:t>
      </w:r>
      <w:r>
        <w:t>不让财政服务在我这里打折</w:t>
      </w:r>
      <w:r>
        <w:t>”</w:t>
      </w:r>
      <w:r>
        <w:t>。狠抓队伍建设，做到</w:t>
      </w:r>
      <w:r>
        <w:t>“</w:t>
      </w:r>
      <w:r>
        <w:t>政治站位高、职业素养高、工作要求高</w:t>
      </w:r>
      <w:r>
        <w:t>”</w:t>
      </w:r>
      <w:r>
        <w:t>，打造</w:t>
      </w:r>
      <w:r>
        <w:t>“</w:t>
      </w:r>
      <w:r>
        <w:t>党员队伍强</w:t>
      </w:r>
      <w:r>
        <w:t>”</w:t>
      </w:r>
      <w:r>
        <w:t>党组织。</w:t>
      </w:r>
    </w:p>
    <w:p w:rsidR="008625FB" w:rsidRPr="0090514B" w:rsidRDefault="008625FB" w:rsidP="0090514B">
      <w:pPr>
        <w:jc w:val="right"/>
      </w:pPr>
      <w:r>
        <w:rPr>
          <w:rFonts w:hint="eastAsia"/>
        </w:rPr>
        <w:t>腾讯网</w:t>
      </w:r>
      <w:r>
        <w:rPr>
          <w:rFonts w:hint="eastAsia"/>
        </w:rPr>
        <w:t xml:space="preserve"> 2024-3-26</w:t>
      </w:r>
    </w:p>
    <w:p w:rsidR="008625FB" w:rsidRDefault="008625FB" w:rsidP="00E348C1">
      <w:pPr>
        <w:sectPr w:rsidR="008625FB" w:rsidSect="00E348C1">
          <w:type w:val="continuous"/>
          <w:pgSz w:w="11906" w:h="16838"/>
          <w:pgMar w:top="1644" w:right="1236" w:bottom="1418" w:left="1814" w:header="851" w:footer="907" w:gutter="0"/>
          <w:pgNumType w:start="1"/>
          <w:cols w:space="720"/>
          <w:docGrid w:type="lines" w:linePitch="341" w:charSpace="2373"/>
        </w:sectPr>
      </w:pPr>
    </w:p>
    <w:p w:rsidR="006D4C9D" w:rsidRDefault="006D4C9D"/>
    <w:sectPr w:rsidR="006D4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5FB"/>
    <w:rsid w:val="006D4C9D"/>
    <w:rsid w:val="00862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625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625F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2024-07-11T06:45:00Z</dcterms:created>
</cp:coreProperties>
</file>