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69B0" w:rsidRDefault="00CE69B0" w:rsidP="00C5182E">
      <w:pPr>
        <w:pStyle w:val="1"/>
      </w:pPr>
      <w:r w:rsidRPr="00DB7DC3">
        <w:t>2023年</w:t>
      </w:r>
      <w:r w:rsidRPr="00DB7DC3">
        <w:rPr>
          <w:rFonts w:hint="eastAsia"/>
        </w:rPr>
        <w:t>滨州</w:t>
      </w:r>
      <w:r w:rsidRPr="00DB7DC3">
        <w:t>市审计局立足经济监督定位、依法履职担当</w:t>
      </w:r>
    </w:p>
    <w:p w:rsidR="00CE69B0" w:rsidRDefault="00CE69B0" w:rsidP="00C5182E">
      <w:pPr>
        <w:ind w:firstLine="420"/>
        <w:jc w:val="left"/>
      </w:pPr>
      <w:r w:rsidRPr="00DB7DC3">
        <w:t>3</w:t>
      </w:r>
      <w:r w:rsidRPr="00DB7DC3">
        <w:t>月</w:t>
      </w:r>
      <w:r w:rsidRPr="00DB7DC3">
        <w:t>18</w:t>
      </w:r>
      <w:r w:rsidRPr="00DB7DC3">
        <w:t>日，记者在市政府新闻办召开的</w:t>
      </w:r>
      <w:r w:rsidRPr="00DB7DC3">
        <w:t>“</w:t>
      </w:r>
      <w:r w:rsidRPr="00DB7DC3">
        <w:t>大开放、大改革、大发展，全面提升八大品质</w:t>
      </w:r>
      <w:r w:rsidRPr="00DB7DC3">
        <w:t>——</w:t>
      </w:r>
      <w:r w:rsidRPr="00DB7DC3">
        <w:t>亮目标</w:t>
      </w:r>
      <w:r w:rsidRPr="00DB7DC3">
        <w:t>”</w:t>
      </w:r>
      <w:r w:rsidRPr="00DB7DC3">
        <w:t>主题系列新闻发布会市审计局专场上获悉，</w:t>
      </w:r>
      <w:r w:rsidRPr="00DB7DC3">
        <w:t>2023</w:t>
      </w:r>
      <w:r w:rsidRPr="00DB7DC3">
        <w:t>年，市审计局紧紧围绕</w:t>
      </w:r>
      <w:r w:rsidRPr="00DB7DC3">
        <w:t>“1+838”</w:t>
      </w:r>
      <w:r w:rsidRPr="00DB7DC3">
        <w:t>工作格局和</w:t>
      </w:r>
      <w:r w:rsidRPr="00DB7DC3">
        <w:t>“1+8+1”</w:t>
      </w:r>
      <w:r w:rsidRPr="00DB7DC3">
        <w:t>落实体系，深入开展</w:t>
      </w:r>
      <w:r w:rsidRPr="00DB7DC3">
        <w:t>“</w:t>
      </w:r>
      <w:r w:rsidRPr="00DB7DC3">
        <w:t>工作落实年</w:t>
      </w:r>
      <w:r w:rsidRPr="00DB7DC3">
        <w:t>”</w:t>
      </w:r>
      <w:r w:rsidRPr="00DB7DC3">
        <w:t>和</w:t>
      </w:r>
      <w:r w:rsidRPr="00DB7DC3">
        <w:t>“</w:t>
      </w:r>
      <w:r w:rsidRPr="00DB7DC3">
        <w:t>纪律作风提升年</w:t>
      </w:r>
      <w:r w:rsidRPr="00DB7DC3">
        <w:t>”</w:t>
      </w:r>
      <w:r w:rsidRPr="00DB7DC3">
        <w:t>活动，立足经济监督定位，依法履职担当，有效服务全市经济社会高质量发展。连续四年保持全国文明单位，获评全省会计基础工作规范化单位等</w:t>
      </w:r>
      <w:r w:rsidRPr="00DB7DC3">
        <w:t>9</w:t>
      </w:r>
      <w:r w:rsidRPr="00DB7DC3">
        <w:t>项称号，</w:t>
      </w:r>
      <w:r w:rsidRPr="00DB7DC3">
        <w:t>9</w:t>
      </w:r>
      <w:r w:rsidRPr="00DB7DC3">
        <w:t>项工作在全省作典型发言，</w:t>
      </w:r>
      <w:r w:rsidRPr="00DB7DC3">
        <w:t>22</w:t>
      </w:r>
      <w:r w:rsidRPr="00DB7DC3">
        <w:t>项创新做法在国家级媒体报道，</w:t>
      </w:r>
      <w:r w:rsidRPr="00DB7DC3">
        <w:t>3</w:t>
      </w:r>
      <w:r w:rsidRPr="00DB7DC3">
        <w:t>项工作获市委、市政府及时表扬。</w:t>
      </w:r>
    </w:p>
    <w:p w:rsidR="00CE69B0" w:rsidRDefault="00CE69B0" w:rsidP="00C5182E">
      <w:pPr>
        <w:ind w:firstLine="420"/>
        <w:jc w:val="left"/>
      </w:pPr>
      <w:r>
        <w:rPr>
          <w:rFonts w:hint="eastAsia"/>
        </w:rPr>
        <w:t>提升政治站位，全面加强党对审计工作领导。优化工作机制，在全省率先组建由纪委、组织、审计有关领导同志组成的审计办领导班子，修订《市委审计办工作细则》，审计办工作更加有章可循。深化体制创新，印发《改革创新工作管理办法》，</w:t>
      </w:r>
      <w:r>
        <w:t>5</w:t>
      </w:r>
      <w:r>
        <w:t>项体制改革案例入选署厅优秀案例。严格重大事项报告，向市委审计委报告重大事项</w:t>
      </w:r>
      <w:r>
        <w:t>99</w:t>
      </w:r>
      <w:r>
        <w:t>件，向省委审计委请示报告</w:t>
      </w:r>
      <w:r>
        <w:t>57</w:t>
      </w:r>
      <w:r>
        <w:t>件，受理各县审计委报告</w:t>
      </w:r>
      <w:r>
        <w:t>183</w:t>
      </w:r>
      <w:r>
        <w:t>件。深化贯通协同，纪审协作</w:t>
      </w:r>
      <w:r>
        <w:t>“</w:t>
      </w:r>
      <w:r>
        <w:t>两书一函</w:t>
      </w:r>
      <w:r>
        <w:t>”</w:t>
      </w:r>
      <w:r>
        <w:t>做法获市监督协调领导小组采用，巡审联动开展城投公司巡察审计，纪检、组织、审计联合开展任职谈话提醒，分别与检察、国资、网</w:t>
      </w:r>
      <w:r>
        <w:rPr>
          <w:rFonts w:hint="eastAsia"/>
        </w:rPr>
        <w:t>信建立贯通协调机制，在省纪委主要领导来滨调研座谈会上作典型发言。</w:t>
      </w:r>
    </w:p>
    <w:p w:rsidR="00CE69B0" w:rsidRDefault="00CE69B0" w:rsidP="00C5182E">
      <w:pPr>
        <w:ind w:firstLine="420"/>
        <w:jc w:val="left"/>
      </w:pPr>
      <w:r>
        <w:rPr>
          <w:rFonts w:hint="eastAsia"/>
        </w:rPr>
        <w:t>聚焦主责主业，有效服务全市发展大局。市本级完成审计项目</w:t>
      </w:r>
      <w:r>
        <w:t>108</w:t>
      </w:r>
      <w:r>
        <w:t>个，列全省市级审计机关第一位，查出问题金额</w:t>
      </w:r>
      <w:r>
        <w:t>225.72</w:t>
      </w:r>
      <w:r>
        <w:t>亿元，移送处理事项</w:t>
      </w:r>
      <w:r>
        <w:t>88</w:t>
      </w:r>
      <w:r>
        <w:t>起，审计统计主要指标稳居全省第一方阵。政策跟踪审计成效显著。开展政策跟踪审计项目</w:t>
      </w:r>
      <w:r>
        <w:t>6</w:t>
      </w:r>
      <w:r>
        <w:t>个，其中乡村产业振兴审计发现问题纳入全省报告，获省委、省政府主要领导批示；网络安全和信息化审计获省厅领导批示肯定；绿色低碳高质量发展专项审计查出问题</w:t>
      </w:r>
      <w:r>
        <w:t>6268</w:t>
      </w:r>
      <w:r>
        <w:t>万元，侵害人民群众利益</w:t>
      </w:r>
      <w:r>
        <w:t>810</w:t>
      </w:r>
      <w:r>
        <w:t>万元，促进拨付资金</w:t>
      </w:r>
      <w:r>
        <w:t>915</w:t>
      </w:r>
      <w:r>
        <w:t>万元，被审计单位建章立制</w:t>
      </w:r>
      <w:r>
        <w:t>22</w:t>
      </w:r>
      <w:r>
        <w:t>项，获全省大比武第三名。财政审计全面深化。开展财政审计</w:t>
      </w:r>
      <w:r>
        <w:rPr>
          <w:rFonts w:hint="eastAsia"/>
        </w:rPr>
        <w:t>项目</w:t>
      </w:r>
      <w:r>
        <w:t>17</w:t>
      </w:r>
      <w:r>
        <w:t>个，省市县</w:t>
      </w:r>
      <w:r>
        <w:t>“</w:t>
      </w:r>
      <w:r>
        <w:t>三级联动</w:t>
      </w:r>
      <w:r>
        <w:t>”</w:t>
      </w:r>
      <w:r>
        <w:t>对支持高质量发展等专项资金进行审计，揭示各类问题</w:t>
      </w:r>
      <w:r>
        <w:t>214</w:t>
      </w:r>
      <w:r>
        <w:t>个、金额</w:t>
      </w:r>
      <w:r>
        <w:t>27.23</w:t>
      </w:r>
      <w:r>
        <w:t>亿元，促进财政资金盘活、拨付</w:t>
      </w:r>
      <w:r>
        <w:t>5.32</w:t>
      </w:r>
      <w:r>
        <w:t>亿元，推动被审计单位建章立制</w:t>
      </w:r>
      <w:r>
        <w:t>23</w:t>
      </w:r>
      <w:r>
        <w:t>项，审计工作报告得到市人大常委会、市政府主要领导高度评价。政府投资审计规范开展。实施政府投资审计</w:t>
      </w:r>
      <w:r>
        <w:t>16</w:t>
      </w:r>
      <w:r>
        <w:t>个，涉及工程</w:t>
      </w:r>
      <w:r>
        <w:t>75</w:t>
      </w:r>
      <w:r>
        <w:t>个、投资额</w:t>
      </w:r>
      <w:r>
        <w:t>441</w:t>
      </w:r>
      <w:r>
        <w:t>亿元，核减造价</w:t>
      </w:r>
      <w:r>
        <w:t>2.82</w:t>
      </w:r>
      <w:r>
        <w:t>亿元，向有关部门移送问题线索</w:t>
      </w:r>
      <w:r>
        <w:t>16</w:t>
      </w:r>
      <w:r>
        <w:t>项，促进被审计单位建章立制</w:t>
      </w:r>
      <w:r>
        <w:t>21</w:t>
      </w:r>
      <w:r>
        <w:t>项，推动修订《市级政府投资项目预算管理办法》，促进项目加快进度、规范管理。经济责任审计深入实施。对</w:t>
      </w:r>
      <w:r>
        <w:t>51</w:t>
      </w:r>
      <w:r>
        <w:t>名领导干部开展经济责任审</w:t>
      </w:r>
      <w:r>
        <w:rPr>
          <w:rFonts w:hint="eastAsia"/>
        </w:rPr>
        <w:t>计，审计报告获市领导批示</w:t>
      </w:r>
      <w:r>
        <w:t>49</w:t>
      </w:r>
      <w:r>
        <w:t>篇次；出台《市管领导干部经济责任审计对象分类管理办法》，突出审计重点，提升审计质效；领导干部履行经济责任任职谈话做法在省委组织部、省审计厅会议上作典型发言，创新经验在全省审计系统推广，构建查病治病防病全链条监督体系做法在《中国审计》刊文推广。重点项目审计效果突出。完成市政府民生实事项目</w:t>
      </w:r>
      <w:r>
        <w:t>2</w:t>
      </w:r>
      <w:r>
        <w:t>个，开展市属国有企业经营状况审计等重点项目</w:t>
      </w:r>
      <w:r>
        <w:t>4</w:t>
      </w:r>
      <w:r>
        <w:t>个，完成农商行财务收支审计调查等交办项目</w:t>
      </w:r>
      <w:r>
        <w:t>5</w:t>
      </w:r>
      <w:r>
        <w:t>个，审计情况及时上报市委、市政府，服务科学决策。在完成主责主业基础上，对接协调招商引资项目</w:t>
      </w:r>
      <w:r>
        <w:t>5</w:t>
      </w:r>
      <w:r>
        <w:t>个，到位资金</w:t>
      </w:r>
      <w:r>
        <w:t>8500</w:t>
      </w:r>
      <w:r>
        <w:t>万元。</w:t>
      </w:r>
    </w:p>
    <w:p w:rsidR="00CE69B0" w:rsidRDefault="00CE69B0" w:rsidP="00C5182E">
      <w:pPr>
        <w:ind w:firstLine="420"/>
        <w:jc w:val="left"/>
      </w:pPr>
      <w:r>
        <w:rPr>
          <w:rFonts w:hint="eastAsia"/>
        </w:rPr>
        <w:t>聚力改革创新，持续推动审计工作走在前。创新大数据审计，在全省率先制定《大数据审计管理办法》，打造全省大数据审计制度样板，省厅主要领导批示在全省审计系统学习推广，市委第八期“品质滨州”建设予以及时表扬。创新政府投资审计，制定《聘用社会审计机构参审投资项目管理暂行办法》，建立聘用社会审计机构管理奖惩机制，试行“三张清单”评议打分，促进中介机构提升服务质量；</w:t>
      </w:r>
      <w:r>
        <w:t>BIM+</w:t>
      </w:r>
      <w:r>
        <w:t>投资审计创新案例入选省厅案例选编，在全省投资审计现场推进会作典型发言，获市委第十一期</w:t>
      </w:r>
      <w:r>
        <w:t>“</w:t>
      </w:r>
      <w:r>
        <w:t>品质滨州</w:t>
      </w:r>
      <w:r>
        <w:t>”</w:t>
      </w:r>
      <w:r>
        <w:t>建设及时表扬。创新项目审理模式，出台《审计项目前置</w:t>
      </w:r>
      <w:r>
        <w:rPr>
          <w:rFonts w:hint="eastAsia"/>
        </w:rPr>
        <w:t>审理工作规则》，对</w:t>
      </w:r>
      <w:r>
        <w:t>121</w:t>
      </w:r>
      <w:r>
        <w:t>个项目开展前置审理，经验做法在《中国审计》发表，在全省审理能力培训班作典型发言。创新积分考核管理，细化量化审计项目、综合科室、党建积分制考核标准，实行全过程、全方位积分考核、量化赋分，激发工作干劲，审计质效大幅提升。</w:t>
      </w:r>
    </w:p>
    <w:p w:rsidR="00CE69B0" w:rsidRDefault="00CE69B0" w:rsidP="00C5182E">
      <w:pPr>
        <w:ind w:firstLine="420"/>
        <w:jc w:val="left"/>
      </w:pPr>
      <w:r>
        <w:rPr>
          <w:rFonts w:hint="eastAsia"/>
        </w:rPr>
        <w:t>强化审计管理，全面提升审计工作整体水平。强化质量管理，制定《全过程审计质量控制办法》，建立审计质量控制标准化体系，组织审计法规技能竞赛，</w:t>
      </w:r>
      <w:r>
        <w:t>1</w:t>
      </w:r>
      <w:r>
        <w:t>个县区审计项目获全国优秀审计项一等奖，获得历史性突破。强化整改执行，落实审计整改长效机制，完成省厅审计整改督查工作管理系统试点并在全省推广应用，建立整改台账</w:t>
      </w:r>
      <w:r>
        <w:t>126</w:t>
      </w:r>
      <w:r>
        <w:t>个，市级预算执行审计工作报告整改率达</w:t>
      </w:r>
      <w:r>
        <w:t>97.2%</w:t>
      </w:r>
      <w:r>
        <w:t>，省对市</w:t>
      </w:r>
      <w:r>
        <w:t>5</w:t>
      </w:r>
      <w:r>
        <w:t>个审计项目整改率</w:t>
      </w:r>
      <w:r>
        <w:t>98.3%</w:t>
      </w:r>
      <w:r>
        <w:t>。强化内部审计，</w:t>
      </w:r>
      <w:r>
        <w:t>3</w:t>
      </w:r>
      <w:r>
        <w:t>个单位被评为全省内部审计示范单位，内审工作服务基层治理案例被省委改革办采用，工作成效获省厅主要领导批示和市委</w:t>
      </w:r>
      <w:r>
        <w:rPr>
          <w:rFonts w:hint="eastAsia"/>
        </w:rPr>
        <w:t>第十二期“品质滨州”建设及时表扬。强化成果运用，审计要情及综合报告获省市领导批示</w:t>
      </w:r>
      <w:r>
        <w:t>95</w:t>
      </w:r>
      <w:r>
        <w:t>篇次，</w:t>
      </w:r>
      <w:r>
        <w:t>5</w:t>
      </w:r>
      <w:r>
        <w:t>篇课题获省市表彰，</w:t>
      </w:r>
      <w:r>
        <w:t>7</w:t>
      </w:r>
      <w:r>
        <w:t>篇稿件在新华网主要版面刊发，《中国审计》发表稿件</w:t>
      </w:r>
      <w:r>
        <w:t>23</w:t>
      </w:r>
      <w:r>
        <w:t>篇，</w:t>
      </w:r>
      <w:r>
        <w:t>2</w:t>
      </w:r>
      <w:r>
        <w:t>篇案例分获山东省档案服务黄河流域高质量发展优秀案例一等奖、滨州市档案创新案例奖。</w:t>
      </w:r>
    </w:p>
    <w:p w:rsidR="00CE69B0" w:rsidRDefault="00CE69B0" w:rsidP="00C5182E">
      <w:pPr>
        <w:ind w:firstLine="420"/>
        <w:jc w:val="right"/>
      </w:pPr>
      <w:r w:rsidRPr="00DB7DC3">
        <w:rPr>
          <w:rFonts w:hint="eastAsia"/>
        </w:rPr>
        <w:t>大众网</w:t>
      </w:r>
      <w:r>
        <w:rPr>
          <w:rFonts w:hint="eastAsia"/>
        </w:rPr>
        <w:t xml:space="preserve"> 2024-3-19</w:t>
      </w:r>
    </w:p>
    <w:p w:rsidR="00CE69B0" w:rsidRDefault="00CE69B0" w:rsidP="00295FE6">
      <w:pPr>
        <w:sectPr w:rsidR="00CE69B0" w:rsidSect="00295FE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F519B" w:rsidRDefault="008F519B"/>
    <w:sectPr w:rsidR="008F519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E69B0"/>
    <w:rsid w:val="008F519B"/>
    <w:rsid w:val="00CE69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E69B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CE69B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312</Words>
  <Characters>1782</Characters>
  <Application>Microsoft Office Word</Application>
  <DocSecurity>0</DocSecurity>
  <Lines>14</Lines>
  <Paragraphs>4</Paragraphs>
  <ScaleCrop>false</ScaleCrop>
  <Company>Microsoft</Company>
  <LinksUpToDate>false</LinksUpToDate>
  <CharactersWithSpaces>2090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2024-07-15T06:47:00Z</dcterms:created>
</cp:coreProperties>
</file>