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AE" w:rsidRDefault="00D230AE" w:rsidP="00E72EDA">
      <w:pPr>
        <w:pStyle w:val="1"/>
      </w:pPr>
      <w:r>
        <w:rPr>
          <w:rFonts w:hint="eastAsia"/>
        </w:rPr>
        <w:t>“三箭齐发”激活新动能，文水法院党建工作亮点纷呈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以扎实的理论学习与完善的制度设计，突出党建工作的政治属性，坚决站稳政治立场；充分挖掘红色资源，有效释放党建品牌的广泛内涵与充足能量，让品牌与业务“合拍”、品牌与大局“合声”……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去年以来，吕梁市文水县人民法院将党建工作的“规定动作”与“自选动作”同部署、同安排，一体推进，力求“规定动作”分毫不差，“自选动作”有板有眼，全院党建亮点纷呈，成绩喜人。先后荣获集体嘉奖、党建工作先进集体、人民法庭工作先进集体、吕梁市农村集体资产“清化收”专项工作成绩突出集体、全省法院司法研究重点课题二等奖、优秀天平号等荣誉。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全过程部署</w:t>
      </w:r>
      <w:r>
        <w:t xml:space="preserve">  </w:t>
      </w:r>
      <w:r>
        <w:t>各环节落实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以政治建设夯实党建之基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始终把政治建设摆在首位，坚决贯彻落实《中国共产党政法工作条例》，坚持重大事项请示报告制度，先后向县委、县委政法委请示汇报</w:t>
      </w:r>
      <w:r>
        <w:t>10</w:t>
      </w:r>
      <w:r>
        <w:t>余次，做深做实</w:t>
      </w:r>
      <w:r>
        <w:t>“</w:t>
      </w:r>
      <w:r>
        <w:t>从政治上看、从法治上办</w:t>
      </w:r>
      <w:r>
        <w:t>”</w:t>
      </w:r>
      <w:r>
        <w:t>，以能动履职促进上级党委的决策部署落实到法院工作全过程、各环节。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注重以学习质效激发内生动力，通过党组中心组理论学习、专题研讨、主题党日活动、专题党课，引导干警在学深悟透中坚定理想信念、锤炼过硬党性。同时，大兴调查研究之风，以“坚持和发展新时代‘枫桥经验’推动人民法庭高质量发展”为题，深入开展调查研究，形成调研成果转化。坚持边学习、边对照、边检视、边整改，制定整改措施，办好民生实事，让学习走深走实，服务见行见效。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文水法院还结合“三晋先锋”和“胡兰先锋码上到”等平台，全面加强对党员的教育、管理和监督。严格落实“第一议题”、党风廉政建设责任制、“三会一课”、党费收缴、党员考核、干部荣誉退休、党建工作联系点和党建联学共建等</w:t>
      </w:r>
      <w:r>
        <w:t>14</w:t>
      </w:r>
      <w:r>
        <w:t>项制度，签订《</w:t>
      </w:r>
      <w:r>
        <w:t>“</w:t>
      </w:r>
      <w:r>
        <w:t>党建和创</w:t>
      </w:r>
      <w:r>
        <w:t>”</w:t>
      </w:r>
      <w:r>
        <w:t>活动倡议书》，开展乡村振兴、党员干部旁听庭审等活动，与其他单位共同探索党建工作，促进优势互补共同提高。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挖红色资源</w:t>
      </w:r>
      <w:r>
        <w:t xml:space="preserve">  </w:t>
      </w:r>
      <w:r>
        <w:t>抓深度融合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以业务创新擦亮党建品牌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文水法院注重党建文化与法院文化深度融合，在“院徽、院训、院赋、院歌、院志、院史馆”六位一体党建文化体系基础上，释放以院徽为代表的</w:t>
      </w:r>
      <w:r>
        <w:t>13</w:t>
      </w:r>
      <w:r>
        <w:t>个党建品牌驱动力。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该院坚持把法院工作置于县委发展大局中谋划推进，依法惩治各类刑事犯罪</w:t>
      </w:r>
      <w:r>
        <w:t>387</w:t>
      </w:r>
      <w:r>
        <w:t>件，牢固树立</w:t>
      </w:r>
      <w:r>
        <w:t>“</w:t>
      </w:r>
      <w:r>
        <w:t>人人、事事、案案都是营商环境</w:t>
      </w:r>
      <w:r>
        <w:t>”</w:t>
      </w:r>
      <w:r>
        <w:t>的理念，制定</w:t>
      </w:r>
      <w:r>
        <w:t>16</w:t>
      </w:r>
      <w:r>
        <w:t>项工作举措，坚持</w:t>
      </w:r>
      <w:r>
        <w:t>“</w:t>
      </w:r>
      <w:r>
        <w:t>快立、快审、快执</w:t>
      </w:r>
      <w:r>
        <w:t>”</w:t>
      </w:r>
      <w:r>
        <w:t>，常态化开展</w:t>
      </w:r>
      <w:r>
        <w:t>“</w:t>
      </w:r>
      <w:r>
        <w:t>一对一</w:t>
      </w:r>
      <w:r>
        <w:t>”</w:t>
      </w:r>
      <w:r>
        <w:t>联企服务活动，打通法企畅联</w:t>
      </w:r>
      <w:r>
        <w:t>“</w:t>
      </w:r>
      <w:r>
        <w:t>最后一公里</w:t>
      </w:r>
      <w:r>
        <w:t>”</w:t>
      </w:r>
      <w:r>
        <w:t>。坚持能动司法，该院持续加强对</w:t>
      </w:r>
      <w:r>
        <w:t>“</w:t>
      </w:r>
      <w:r>
        <w:t>诉前调委会、道路交通调委会、婚姻家事调委会</w:t>
      </w:r>
      <w:r>
        <w:t>”</w:t>
      </w:r>
      <w:r>
        <w:t>诉前指导，多元化解诉前矛盾纠纷，实行</w:t>
      </w:r>
      <w:r>
        <w:t>“</w:t>
      </w:r>
      <w:r>
        <w:t>速裁团队</w:t>
      </w:r>
      <w:r>
        <w:t>+3</w:t>
      </w:r>
      <w:r>
        <w:t>个调委会</w:t>
      </w:r>
      <w:r>
        <w:t>”</w:t>
      </w:r>
      <w:r>
        <w:t>的</w:t>
      </w:r>
      <w:r>
        <w:t>“</w:t>
      </w:r>
      <w:r>
        <w:t>诉前调解</w:t>
      </w:r>
      <w:r>
        <w:t>+</w:t>
      </w:r>
      <w:r>
        <w:t>诉前鉴定</w:t>
      </w:r>
      <w:r>
        <w:t>+</w:t>
      </w:r>
      <w:r>
        <w:t>司法确认</w:t>
      </w:r>
      <w:r>
        <w:t>”</w:t>
      </w:r>
      <w:r>
        <w:t>诉源治理模式。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创建“枫桥式”人民法庭，推行“法官诉调对接室、联络点</w:t>
      </w:r>
      <w:r>
        <w:t>+</w:t>
      </w:r>
      <w:r>
        <w:t>司法建议</w:t>
      </w:r>
      <w:r>
        <w:t>+</w:t>
      </w:r>
      <w:r>
        <w:t>网格员</w:t>
      </w:r>
      <w:r>
        <w:t>”</w:t>
      </w:r>
      <w:r>
        <w:t>的模式，试行</w:t>
      </w:r>
      <w:r>
        <w:t>“</w:t>
      </w:r>
      <w:r>
        <w:t>调立审执</w:t>
      </w:r>
      <w:r>
        <w:t>”</w:t>
      </w:r>
      <w:r>
        <w:t>一体化，自行执行调解案件</w:t>
      </w:r>
      <w:r>
        <w:t>208</w:t>
      </w:r>
      <w:r>
        <w:t>件，让矛盾纠纷一次性实质性化解。开栅法庭入驻县综治中心，实行</w:t>
      </w:r>
      <w:r>
        <w:t>“</w:t>
      </w:r>
      <w:r>
        <w:t>五色</w:t>
      </w:r>
      <w:r>
        <w:t>”</w:t>
      </w:r>
      <w:r>
        <w:t>预警、家事调查，家事案件调撤率达</w:t>
      </w:r>
      <w:r>
        <w:t>77%</w:t>
      </w:r>
      <w:r>
        <w:t>。道交法庭实行诉前调解、诉前鉴定、非诉鉴定、诉讼费杠杆、案例指引、联席会议等六项制度，促进道路交通事故调解、诉讼一体化解纷。刘胡兰法庭加挂环资法庭，探索建立</w:t>
      </w:r>
      <w:r>
        <w:t>“</w:t>
      </w:r>
      <w:r>
        <w:t>党建</w:t>
      </w:r>
      <w:r>
        <w:t>+</w:t>
      </w:r>
      <w:r>
        <w:t>法治</w:t>
      </w:r>
      <w:r>
        <w:t>+</w:t>
      </w:r>
      <w:r>
        <w:t>解纷</w:t>
      </w:r>
      <w:r>
        <w:t>”</w:t>
      </w:r>
      <w:r>
        <w:t>的新样本，着力打造新时代红色法庭。深入践行</w:t>
      </w:r>
      <w:r>
        <w:t>“</w:t>
      </w:r>
      <w:r>
        <w:t>两山</w:t>
      </w:r>
      <w:r>
        <w:t>”</w:t>
      </w:r>
      <w:r>
        <w:t>理念，审理涉环境资源案</w:t>
      </w:r>
      <w:r>
        <w:t>30</w:t>
      </w:r>
      <w:r>
        <w:t>件，高质量完成环境资源审判任</w:t>
      </w:r>
      <w:r>
        <w:rPr>
          <w:rFonts w:hint="eastAsia"/>
        </w:rPr>
        <w:t>务，助力“一泓清水入黄河”。</w:t>
      </w:r>
      <w:r>
        <w:t>2023</w:t>
      </w:r>
      <w:r>
        <w:t>年，全院受理各类案件</w:t>
      </w:r>
      <w:r>
        <w:t>4002</w:t>
      </w:r>
      <w:r>
        <w:t>件，审（执）结</w:t>
      </w:r>
      <w:r>
        <w:t>3951</w:t>
      </w:r>
      <w:r>
        <w:t>件，结案率近</w:t>
      </w:r>
      <w:r>
        <w:t>99%</w:t>
      </w:r>
      <w:r>
        <w:t>，省高院通报的</w:t>
      </w:r>
      <w:r>
        <w:t>18</w:t>
      </w:r>
      <w:r>
        <w:t>项审判管理质量指标，</w:t>
      </w:r>
      <w:r>
        <w:t>17</w:t>
      </w:r>
      <w:r>
        <w:t>项达标。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弘扬主旋律</w:t>
      </w:r>
      <w:r>
        <w:t xml:space="preserve">  </w:t>
      </w:r>
      <w:r>
        <w:t>传播正能量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以党建引领促进基层治理</w:t>
      </w:r>
    </w:p>
    <w:p w:rsidR="00D230AE" w:rsidRDefault="00D230AE" w:rsidP="00D230AE">
      <w:pPr>
        <w:ind w:firstLineChars="200" w:firstLine="420"/>
        <w:jc w:val="left"/>
      </w:pPr>
      <w:r>
        <w:rPr>
          <w:rFonts w:hint="eastAsia"/>
        </w:rPr>
        <w:t>文水法院还积极推动党建引领基层社会治理，通过服务保障农村集体资产“清化收”，依法审慎审理涉村委案，努力实现政治效果、法律效果和社会效果的有机统一。该院组织开展涉村委债务案件“回头看”行动，进行评查、复查，高效执结某乡人民政府申请执行腾房案，在法治轨道上助力农村集体资产“清化收”与“经管强”有效衔接、相互促进。</w:t>
      </w:r>
    </w:p>
    <w:p w:rsidR="00D230AE" w:rsidRPr="00E11E70" w:rsidRDefault="00D230AE" w:rsidP="00D230AE">
      <w:pPr>
        <w:ind w:firstLineChars="200" w:firstLine="420"/>
        <w:jc w:val="left"/>
      </w:pPr>
      <w:r>
        <w:rPr>
          <w:rFonts w:hint="eastAsia"/>
        </w:rPr>
        <w:t>同时，全院积极落实“八五”普法责任制。去年以来，开展“法院开放日”“开学第一课”等各类法治宣传活动</w:t>
      </w:r>
      <w:r>
        <w:t>30</w:t>
      </w:r>
      <w:r>
        <w:t>余次，弘扬主旋律，传播正能量。联合开展庭审旁听警示教育活动，组织</w:t>
      </w:r>
      <w:r>
        <w:t>140</w:t>
      </w:r>
      <w:r>
        <w:t>余名党员干部旁听当地某村委主任非法转让土地使用权案，用身边的事教育身边的人。该院还组织开展</w:t>
      </w:r>
      <w:r>
        <w:t>“</w:t>
      </w:r>
      <w:r>
        <w:t>筑牢生态法治屏障，守护文水绿水青山</w:t>
      </w:r>
      <w:r>
        <w:t>”</w:t>
      </w:r>
      <w:r>
        <w:t>宣传活动，为全县生态文明建设贡献法院力量。</w:t>
      </w:r>
    </w:p>
    <w:p w:rsidR="00D230AE" w:rsidRDefault="00D230AE" w:rsidP="00D230AE">
      <w:pPr>
        <w:ind w:firstLineChars="200" w:firstLine="420"/>
        <w:jc w:val="right"/>
      </w:pPr>
      <w:r>
        <w:rPr>
          <w:rFonts w:hint="eastAsia"/>
        </w:rPr>
        <w:t>吕梁政法</w:t>
      </w:r>
      <w:r>
        <w:t xml:space="preserve"> 2024-03-17</w:t>
      </w:r>
    </w:p>
    <w:p w:rsidR="00D230AE" w:rsidRDefault="00D230AE" w:rsidP="004A043E">
      <w:pPr>
        <w:sectPr w:rsidR="00D230AE" w:rsidSect="004A043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A34C7" w:rsidRDefault="005A34C7"/>
    <w:sectPr w:rsidR="005A3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0AE"/>
    <w:rsid w:val="005A34C7"/>
    <w:rsid w:val="00D2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230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D230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2024-07-11T08:01:00Z</dcterms:created>
</cp:coreProperties>
</file>