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D96" w:rsidRDefault="00170D96" w:rsidP="00CB08BD">
      <w:pPr>
        <w:pStyle w:val="1"/>
      </w:pPr>
      <w:r w:rsidRPr="00CB08BD">
        <w:rPr>
          <w:rFonts w:hint="eastAsia"/>
        </w:rPr>
        <w:t>襄阳市</w:t>
      </w:r>
      <w:r w:rsidRPr="00E63FDC">
        <w:rPr>
          <w:rFonts w:hint="eastAsia"/>
        </w:rPr>
        <w:t>保康县马桥镇财政所：“五个融合”抓党建</w:t>
      </w:r>
      <w:r w:rsidRPr="00E63FDC">
        <w:t xml:space="preserve"> 推动财政高质量发展</w:t>
      </w:r>
    </w:p>
    <w:p w:rsidR="00170D96" w:rsidRDefault="00170D96" w:rsidP="00170D96">
      <w:pPr>
        <w:ind w:firstLineChars="200" w:firstLine="420"/>
      </w:pPr>
      <w:r>
        <w:t>2024</w:t>
      </w:r>
      <w:r>
        <w:t>年是中华人民共和国成立</w:t>
      </w:r>
      <w:r>
        <w:t>75</w:t>
      </w:r>
      <w:r>
        <w:t>周年，保康县马桥镇财政所持续深化学习习近平新时代中国特色社会主义思想，传达学习党的二十大及党的二十大以来中央全会精神，认真学习</w:t>
      </w:r>
      <w:r>
        <w:t>“</w:t>
      </w:r>
      <w:r>
        <w:t>系列讲话，增强使命担当</w:t>
      </w:r>
      <w:r>
        <w:t>”</w:t>
      </w:r>
      <w:r>
        <w:t>，贯彻落实省、市、县、镇委对财政工作的指示批示精神，增强</w:t>
      </w:r>
      <w:r>
        <w:t>“</w:t>
      </w:r>
      <w:r>
        <w:t>四个意识</w:t>
      </w:r>
      <w:r>
        <w:t>”</w:t>
      </w:r>
      <w:r>
        <w:t>、坚定</w:t>
      </w:r>
      <w:r>
        <w:t>“</w:t>
      </w:r>
      <w:r>
        <w:t>四个自信</w:t>
      </w:r>
      <w:r>
        <w:t>”</w:t>
      </w:r>
      <w:r>
        <w:t>、做到</w:t>
      </w:r>
      <w:r>
        <w:t>“</w:t>
      </w:r>
      <w:r>
        <w:t>两个维护</w:t>
      </w:r>
      <w:r>
        <w:t>”</w:t>
      </w:r>
      <w:r>
        <w:t>、拥护</w:t>
      </w:r>
      <w:r>
        <w:t>“</w:t>
      </w:r>
      <w:r>
        <w:t>两个确立</w:t>
      </w:r>
      <w:r>
        <w:t>”</w:t>
      </w:r>
      <w:r>
        <w:t>。充分发挥战斗堡垒作用，推进</w:t>
      </w:r>
      <w:r>
        <w:t>“</w:t>
      </w:r>
      <w:r>
        <w:t>学习型</w:t>
      </w:r>
      <w:r>
        <w:t>”</w:t>
      </w:r>
      <w:r>
        <w:t>支部建设，坚持党建引领，推进党建业务互融互促，</w:t>
      </w:r>
      <w:r>
        <w:t>“</w:t>
      </w:r>
      <w:r>
        <w:t>五个融合</w:t>
      </w:r>
      <w:r>
        <w:t>”</w:t>
      </w:r>
      <w:r>
        <w:t>抓党建，推动财政高质量发展。</w:t>
      </w:r>
    </w:p>
    <w:p w:rsidR="00170D96" w:rsidRDefault="00170D96" w:rsidP="00170D96">
      <w:pPr>
        <w:ind w:firstLineChars="200" w:firstLine="420"/>
      </w:pPr>
      <w:r>
        <w:rPr>
          <w:rFonts w:hint="eastAsia"/>
        </w:rPr>
        <w:t>抓思想融合，点燃财政工作引擎。突出重点主题。牢牢把握财政部门政治属性，严格落实“第一议题”制度，结合“三会一课”“主题党日”，把学习政治理论、提升党性修养、解读财政业务作为“必修课”，将党的政治优势和组织优势转化为业务优势。坚持多线并进。办好专题交流会、“道德讲堂”、用好“学习强国”、开展红色教育、周四集中学习日等载体抓好思想教育。推动全面覆盖。坚持集中培训与个人自学相结合、岗位培训与党性教育相结合、“请进来”与“走出去”相结合，把党建活动组织到田间地头、厂矿企业、街巷院落，凝聚干事创业的思想伟力。</w:t>
      </w:r>
    </w:p>
    <w:p w:rsidR="00170D96" w:rsidRDefault="00170D96" w:rsidP="00170D96">
      <w:pPr>
        <w:ind w:firstLineChars="200" w:firstLine="420"/>
      </w:pPr>
      <w:r>
        <w:rPr>
          <w:rFonts w:hint="eastAsia"/>
        </w:rPr>
        <w:t>抓目标融合，激发财政干部智慧。抓统筹明方向。开展“党建与财政业务融合”，梳理财政重点工作任务，开展财政业务建设，组建资金争取、财会监督、财源建设、绩效管理等重点工作专班，按照专班制推进、项目化落实、清单式管理的原则扎实推进实施。抓结合聚智慧。将财政改革重点纳入“三会一课”议题，通过党建带动，激发全体财政人踔厉奋发、锐意进取。抓典型增动力。积极选树先进典型，营造见贤思齐、比学赶超的浓厚氛围，打造马桥财政速度。</w:t>
      </w:r>
    </w:p>
    <w:p w:rsidR="00170D96" w:rsidRDefault="00170D96" w:rsidP="00170D96">
      <w:pPr>
        <w:ind w:firstLineChars="200" w:firstLine="420"/>
      </w:pPr>
      <w:r>
        <w:rPr>
          <w:rFonts w:hint="eastAsia"/>
        </w:rPr>
        <w:t>抓感情融合，传递财政事业温暖。破解基层反映难点。引导党员干部积极参加公共文明引导、文明单位创建、驻村包保帮扶、党员“双报到”等活动，立足实际解决好群众的急难愁盼问题，在服务社会的过程中提高党性修养，担当社会责任，传递财政温暖。扎实开展党员干部下基层察民情解民忧暖民心实践活动。坚持公共财政取之于民、用之于民，深入调研群众最关心、最直接、最现实的利益问题，解决群众急难愁盼问题，用“真金白银”回应民生关切。</w:t>
      </w:r>
    </w:p>
    <w:p w:rsidR="00170D96" w:rsidRDefault="00170D96" w:rsidP="00170D96">
      <w:pPr>
        <w:ind w:firstLineChars="200" w:firstLine="420"/>
      </w:pPr>
      <w:r>
        <w:rPr>
          <w:rFonts w:hint="eastAsia"/>
        </w:rPr>
        <w:t>抓群团融合，昂扬党建群建生机。坚持党建带群建，加强对群团组织的协调指导，切实发挥群团组织的桥梁纽带作用，创新活动形式，以健康向上的活动滋养人心。通过传递驿站的助力，充分发挥工会“加油站”的作用，精心组织活动丰富职工生活。打造对党忠诚可靠的财政干部队伍，开展业务培训、能力提升，倾听干部思想心声，为能力提升搭舞台、建平台。四是定期交流谈心，向老干部汇报财政工作，征求意见和建议，确保退休干部离岗不离业，始终关心、积极支持马桥财政的发展。</w:t>
      </w:r>
    </w:p>
    <w:p w:rsidR="00170D96" w:rsidRDefault="00170D96" w:rsidP="00170D96">
      <w:pPr>
        <w:ind w:firstLineChars="200" w:firstLine="420"/>
      </w:pPr>
      <w:r>
        <w:rPr>
          <w:rFonts w:hint="eastAsia"/>
        </w:rPr>
        <w:t>抓廉政融合，筑牢清廉财政屏障。坚持全面从严治党。压实全面从严治党主体责任，常态化开展党性教育、政德教育、警示教育和家风教育，丰富廉政教育形式和内容，推进清廉机关建设上台阶。强化财政内控建设。强化关键领域、关键岗位的运行监督机制，梳理财政运行廉政风险点，修订完善财政内控制度，确保资金干部“双安全”。</w:t>
      </w:r>
    </w:p>
    <w:p w:rsidR="00170D96" w:rsidRDefault="00170D96" w:rsidP="00E63FDC">
      <w:pPr>
        <w:jc w:val="right"/>
      </w:pPr>
      <w:r w:rsidRPr="00E63FDC">
        <w:rPr>
          <w:rFonts w:hint="eastAsia"/>
        </w:rPr>
        <w:t>湖北日报</w:t>
      </w:r>
      <w:r>
        <w:rPr>
          <w:rFonts w:hint="eastAsia"/>
        </w:rPr>
        <w:t xml:space="preserve"> 2024-3-22</w:t>
      </w:r>
    </w:p>
    <w:p w:rsidR="00170D96" w:rsidRDefault="00170D96" w:rsidP="003C720E">
      <w:pPr>
        <w:sectPr w:rsidR="00170D96" w:rsidSect="003C720E">
          <w:type w:val="continuous"/>
          <w:pgSz w:w="11906" w:h="16838"/>
          <w:pgMar w:top="1644" w:right="1236" w:bottom="1418" w:left="1814" w:header="851" w:footer="907" w:gutter="0"/>
          <w:pgNumType w:start="1"/>
          <w:cols w:space="720"/>
          <w:docGrid w:type="lines" w:linePitch="341" w:charSpace="2373"/>
        </w:sectPr>
      </w:pPr>
    </w:p>
    <w:p w:rsidR="00576DFB" w:rsidRDefault="00576DFB"/>
    <w:sectPr w:rsidR="00576D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0D96"/>
    <w:rsid w:val="00170D96"/>
    <w:rsid w:val="00576D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70D9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70D9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1104</Characters>
  <Application>Microsoft Office Word</Application>
  <DocSecurity>0</DocSecurity>
  <Lines>9</Lines>
  <Paragraphs>2</Paragraphs>
  <ScaleCrop>false</ScaleCrop>
  <Company>Microsoft</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2024-07-11T06:54:00Z</dcterms:created>
</cp:coreProperties>
</file>