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2C" w:rsidRDefault="00E5272C" w:rsidP="00F24553">
      <w:pPr>
        <w:pStyle w:val="1"/>
      </w:pPr>
      <w:r w:rsidRPr="002A7FE7">
        <w:rPr>
          <w:rFonts w:hint="eastAsia"/>
        </w:rPr>
        <w:t>定西市审计局聚焦主责主业深化经济责任审计</w:t>
      </w:r>
    </w:p>
    <w:p w:rsidR="00E5272C" w:rsidRDefault="00E5272C" w:rsidP="00E5272C">
      <w:pPr>
        <w:ind w:firstLineChars="200" w:firstLine="420"/>
      </w:pPr>
      <w:r>
        <w:rPr>
          <w:rFonts w:hint="eastAsia"/>
        </w:rPr>
        <w:t>定西市审计局紧紧围绕全市中心工作和高质量发展大局，立足经济监督定位，聚焦主责主业，强政治明方向、重监督提效能、抓整改树权威、固成果促转化，推动经济责任审计工作高质量发展。</w:t>
      </w:r>
    </w:p>
    <w:p w:rsidR="00E5272C" w:rsidRDefault="00E5272C" w:rsidP="00E5272C">
      <w:pPr>
        <w:ind w:firstLineChars="200" w:firstLine="420"/>
      </w:pPr>
      <w:r>
        <w:rPr>
          <w:rFonts w:hint="eastAsia"/>
        </w:rPr>
        <w:t>一是强化政治引领明方向。加强对经济责任审计工作谋划部署，研究制定经济责任审计工作规划、项目计划管理办法，定期召开经济责任审计工作联席会议，会商研究审计项目计划，共享运用审计监督成果，协同推进问题整改落实，不断增强经济责任审计工作的计划性、联动性和实效性。创新建立全周期运行管理机制和“四个三”工作举措，推行“双月双统筹”项目调度机制，优化组织管理方式，合理配置审计资源，压茬推进重点任务落实。前移监督关口，制定印发经济责任正面清单和负面清单，细化经济责任领域重点内容，梳理经济责任领域风险点，强化经济责任履行正反面提示，实现经济责任监督向“治已病”和“防未病”并重转变。</w:t>
      </w:r>
    </w:p>
    <w:p w:rsidR="00E5272C" w:rsidRDefault="00E5272C" w:rsidP="00E5272C">
      <w:pPr>
        <w:ind w:firstLineChars="200" w:firstLine="420"/>
      </w:pPr>
      <w:r>
        <w:rPr>
          <w:rFonts w:hint="eastAsia"/>
        </w:rPr>
        <w:t>二是聚焦主责主业提效能。紧盯重点行业、重要领域和关键岗位，采取行政事业单位领导干部与国有企业领导人员相结合、任中审计与离任审计相结合、事项交接与现场审计相结合的方式，制定重点审计项目计划，明确审计对象、组织方式和实施时间。紧扣领导干部权力运行和责任落实主线，抓住资金和项目流向，实施有重点、有深度、有成效的审计监督，揭示领导干部贯彻执行决策部署、重大经济事项决策和过“紧日子”要求等方面的问题。严格落实“三个区分开来”要求，全面客观辩证地看待领导干部经济责任履行情况和审计发现问题，审慎界定责任，客观作出评价，依法依规提出处理意见和审计建议，促进领导干部依法履职尽责、担当作为。</w:t>
      </w:r>
    </w:p>
    <w:p w:rsidR="00E5272C" w:rsidRDefault="00E5272C" w:rsidP="00E5272C">
      <w:pPr>
        <w:ind w:firstLineChars="200" w:firstLine="420"/>
      </w:pPr>
      <w:r>
        <w:rPr>
          <w:rFonts w:hint="eastAsia"/>
        </w:rPr>
        <w:t>三是突出贯通协同抓整改。健全完善机制抓整改，建立审计整改全周期闭环管理机制，按照整改立项、交办、实施、验收、结果运用的管理程序，分层分类推动审计整改任务落实落地。突出即知即改抓整改，有效利用现场审计关键时间节点，对审计过程中发现的能够立即整改的问题，督促被审计单位即知即改、彻底整改。强化贯通协同抓整改，充分发挥“纪巡审”贯通协同作用，综合运用督查、调度、报告、监督等措施，压紧靠实整改主体责任和监督管理责任，开展历年经济责任审计查出问题整改“回头看”，督促历年经济责任审计发现问题全面整改、彻底整改。</w:t>
      </w:r>
    </w:p>
    <w:p w:rsidR="00E5272C" w:rsidRDefault="00E5272C" w:rsidP="00E5272C">
      <w:pPr>
        <w:ind w:firstLineChars="200" w:firstLine="420"/>
      </w:pPr>
      <w:r>
        <w:rPr>
          <w:rFonts w:hint="eastAsia"/>
        </w:rPr>
        <w:t>四是坚持多措并举用成果。注重审计成果交流分享，对标“三抓三促”行动，建立“审计大讲堂”“审计微课堂”学习交流机制，常态化开展经济责任审计实务、典型案例和工作体会交流分享活动，提升审计干部能查能说能写专业能力。注重审计结果整合共享，把经济责任审计与其他审计项目有机结合起来，积极推行“</w:t>
      </w:r>
      <w:r>
        <w:t>1+N”</w:t>
      </w:r>
      <w:r>
        <w:t>成果共享模式，全面系统分析研究普遍性、倾向性、苗头性问题，形成可共享、可利用、可转化的审计成果，整合运用到相关审计项目中，实现</w:t>
      </w:r>
      <w:r>
        <w:t>“</w:t>
      </w:r>
      <w:r>
        <w:t>一审多果</w:t>
      </w:r>
      <w:r>
        <w:t>”“</w:t>
      </w:r>
      <w:r>
        <w:t>一果多用</w:t>
      </w:r>
      <w:r>
        <w:t>”</w:t>
      </w:r>
      <w:r>
        <w:t>。注重审计结果决策专享，及时向本级党委审计委员会和相关部门报告经济责任审</w:t>
      </w:r>
      <w:r>
        <w:rPr>
          <w:rFonts w:hint="eastAsia"/>
        </w:rPr>
        <w:t>计结果，为党委政府加强干部监督管理、科学决策提供参考。</w:t>
      </w:r>
    </w:p>
    <w:p w:rsidR="00E5272C" w:rsidRPr="00722523" w:rsidRDefault="00E5272C" w:rsidP="00F24553">
      <w:pPr>
        <w:jc w:val="right"/>
      </w:pPr>
      <w:r w:rsidRPr="002A7FE7">
        <w:rPr>
          <w:rFonts w:hint="eastAsia"/>
        </w:rPr>
        <w:t>定西市审计局</w:t>
      </w:r>
      <w:r>
        <w:rPr>
          <w:rFonts w:hint="eastAsia"/>
        </w:rPr>
        <w:t xml:space="preserve"> 2024-3-21</w:t>
      </w:r>
    </w:p>
    <w:p w:rsidR="00E5272C" w:rsidRDefault="00E5272C" w:rsidP="00FB6658">
      <w:pPr>
        <w:sectPr w:rsidR="00E5272C" w:rsidSect="00FB665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6771A" w:rsidRDefault="0096771A"/>
    <w:sectPr w:rsidR="0096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72C"/>
    <w:rsid w:val="0096771A"/>
    <w:rsid w:val="00E5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5272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5272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2024-07-15T06:50:00Z</dcterms:created>
</cp:coreProperties>
</file>