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78" w:rsidRDefault="00474C78" w:rsidP="00DA4090">
      <w:pPr>
        <w:pStyle w:val="1"/>
      </w:pPr>
      <w:r w:rsidRPr="009449F6">
        <w:rPr>
          <w:rFonts w:hint="eastAsia"/>
        </w:rPr>
        <w:t>菏泽市税务局：以高质量机关党建引领高质量税务发展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近年来，菏泽市税务局始终认真贯彻落实市委市政府和省局党委决策部署，一以贯之抓实做优政治统领、党建引领、管党治队，在服务保障菏泽经济社会发展大局中勇争先、走在前。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始终坚持“一个方向”，锤炼忠诚于党的政治品格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举旗帜谋大局，政治立场站得稳。切实把准“税务</w:t>
      </w:r>
      <w:r>
        <w:t>+</w:t>
      </w:r>
      <w:r>
        <w:t>地方</w:t>
      </w:r>
      <w:r>
        <w:t>”</w:t>
      </w:r>
      <w:r>
        <w:t>党建工作脉搏，创新打造</w:t>
      </w:r>
      <w:r>
        <w:t>“1+11+N”</w:t>
      </w:r>
      <w:r>
        <w:t>党建品牌矩阵，大力实施</w:t>
      </w:r>
      <w:r>
        <w:t>“</w:t>
      </w:r>
      <w:r>
        <w:t>一支部一工作法</w:t>
      </w:r>
      <w:r>
        <w:t>”</w:t>
      </w:r>
      <w:r>
        <w:t>，团结带领全体党员干部忠诚捍卫</w:t>
      </w:r>
      <w:r>
        <w:t>“</w:t>
      </w:r>
      <w:r>
        <w:t>两个确立</w:t>
      </w:r>
      <w:r>
        <w:t>”</w:t>
      </w:r>
      <w:r>
        <w:t>、坚决做到</w:t>
      </w:r>
      <w:r>
        <w:t>“</w:t>
      </w:r>
      <w:r>
        <w:t>两个维护</w:t>
      </w:r>
      <w:r>
        <w:t>”</w:t>
      </w:r>
      <w:r>
        <w:t>。市局连续五年在中央、省属驻菏单位考核中位列第一名。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强党性筑根基，创新理论学得深。健全完善理论学习机制，形成“党委示范引领学、基层党组织全面学、团员青年跟进学”的浓厚学习氛围，真正学出坚定信念、学出绝对忠诚、学出使命担当。市局被评为山东省第八届全民阅读“书香机关”，在全市理论武装工作座谈会作典型发言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抓宣传管意识，舆论氛围营得好。严格落实意识形态工作责任制，拓展楼宇文化、院落文化，运用“一厅两廊三馆四校五室”等活动阵地进行广泛宣传，唱响税务好声音。新时代“枫桥式”税务所相关做法在央广网刊发，并被省局推介至中央指导组；“党员的信仰”系列活动经验做法获省局宋永信副局长肯定性批示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注重把握“一个标准”，锻造坚强有力的战斗堡垒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建强组织体系，提升党建工作水平。制定党支部“互联共进”工作法等</w:t>
      </w:r>
      <w:r>
        <w:t>20</w:t>
      </w:r>
      <w:r>
        <w:t>余项制度办法，通过党建平台线上督办、日常检查督导等方式，对各党支部日常工作情况进行有效指导和督导，不断提升党支部标准化规范化建设水平。</w:t>
      </w:r>
      <w:r>
        <w:t>2023</w:t>
      </w:r>
      <w:r>
        <w:t>年以来，先后有外地和市直、县区</w:t>
      </w:r>
      <w:r>
        <w:t>80</w:t>
      </w:r>
      <w:r>
        <w:t>余家单位到市局交流学习党建工作。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严格教育管理，提高党务干部能力。依托临沂孟良崮战役纪念馆、马牧池等红色教育基地，举办市局机关党支部书记及党务干部等培训班，不断提高党务干部党性修养和履职能力。把党务工作岗位作为锤炼培养干部的重要平台，突出统筹使用、加大轮岗及交流力度，打造党务、业务“双强型”干部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培育先进典型，激发党员奋进力量。开展“两优一先”表彰，选树先进基层党组织和优秀共产党员，激励党员干部比学赶超、创先争优。推出以全国税务系统首届青年榜样（提名）、山东好人为代表的一批先进典型，创新开展“菏泽十佳最美女税官”等评先创优活动，形成“我为菏税添彩、菏税因我精彩”的良好氛围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牢固树立“一个导向”，营造风清气正的干事氛围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坚持全面从严，锤炼工作作风。构建“党委纪检组—机关纪委—专职纪检员—支部纪检委员”四层监督体系，制定《“八小时之外”监督管理实施方案》，开展“八小时之外”专项整治，</w:t>
      </w:r>
      <w:r>
        <w:t xml:space="preserve"> </w:t>
      </w:r>
      <w:r>
        <w:t>将</w:t>
      </w:r>
      <w:r>
        <w:t>“</w:t>
      </w:r>
      <w:r>
        <w:t>快稳严准细实</w:t>
      </w:r>
      <w:r>
        <w:t>”</w:t>
      </w:r>
      <w:r>
        <w:t>作风不断内化于心、外化于行。</w:t>
      </w:r>
      <w:r>
        <w:t>“</w:t>
      </w:r>
      <w:r>
        <w:t>码上监督</w:t>
      </w:r>
      <w:r>
        <w:t>”</w:t>
      </w:r>
      <w:r>
        <w:t>相关做法得到时任市纪委书记李茂楠批示肯定，并在全市推广应用。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注重警示教育，营造廉洁氛围。建立“会前学法”“会前学纪”机制，按季开展参观廉政教育基地、监所等多种形式警示教育，开展“书记说法讲案例”、廉洁家访、寄送《廉政家书》等活动，制作《小李说纪》《纪检委员话法纪》《菏韵清风·青廉说》等系列视频，全方位营造廉洁从税氛围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强化党内关怀，凝聚队伍合力。充分发挥工、青、妇、协会等群团组织作用，在干部职工婚丧嫁娶、慰问帮扶等关键时间节点及时送去组织关怀，组织开展“集体政治生日”“与税童行”“趣味运动会”“联欢会”“荣誉退休”等系列系统内活动，积极参与健身跑、运动会等系统外活动，让党组织、党员、家人之间的“连心桥”架得更宽、更牢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时刻牢记“一个宗旨”，践行为国为民的责任担当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聚焦主责主业，坚定服务“国之大者”。始终坚持党中央决策部署到哪里、重大任务推进到哪里，党的旗帜就高高飘扬在哪里。深入落实中办、国办《关于进一步深化税收征管改革的意见》，先后推出</w:t>
      </w:r>
      <w:r>
        <w:t>3</w:t>
      </w:r>
      <w:r>
        <w:t>批共</w:t>
      </w:r>
      <w:r>
        <w:t>49</w:t>
      </w:r>
      <w:r>
        <w:t>项创新亮点，</w:t>
      </w:r>
      <w:r>
        <w:t>2</w:t>
      </w:r>
      <w:r>
        <w:t>次在总局会议上作交流发言。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针对发展目标，全力服务“地方发展”。通过成立党员突击队、支部联学联建等形式，主动融入地方党建“大盘子”，引领各项工作实现“</w:t>
      </w:r>
      <w:r>
        <w:t>1+1&gt;2”</w:t>
      </w:r>
      <w:r>
        <w:t>的效果。围绕新一轮</w:t>
      </w:r>
      <w:r>
        <w:t>“</w:t>
      </w:r>
      <w:r>
        <w:t>突破菏泽</w:t>
      </w:r>
      <w:r>
        <w:t xml:space="preserve"> </w:t>
      </w:r>
      <w:r>
        <w:t>鲁西崛起</w:t>
      </w:r>
      <w:r>
        <w:t>”</w:t>
      </w:r>
      <w:r>
        <w:t>行动，税收分析</w:t>
      </w:r>
      <w:r>
        <w:t>“</w:t>
      </w:r>
      <w:r>
        <w:t>拳头产品</w:t>
      </w:r>
      <w:r>
        <w:t>”</w:t>
      </w:r>
      <w:r>
        <w:t>得到市委市政府主要领导批示肯定</w:t>
      </w:r>
      <w:r>
        <w:t>12</w:t>
      </w:r>
      <w:r>
        <w:t>次。市局获得</w:t>
      </w:r>
      <w:r>
        <w:t>2022</w:t>
      </w:r>
      <w:r>
        <w:t>年度全国纳税人满意度测评省内第</w:t>
      </w:r>
      <w:r>
        <w:t>1</w:t>
      </w:r>
      <w:r>
        <w:t>名、</w:t>
      </w:r>
      <w:r>
        <w:t>2023</w:t>
      </w:r>
      <w:r>
        <w:t>年上半年全省纳税人满意度抽查第</w:t>
      </w:r>
      <w:r>
        <w:t>1</w:t>
      </w:r>
      <w:r>
        <w:t>名的</w:t>
      </w:r>
      <w:r>
        <w:t>“</w:t>
      </w:r>
      <w:r>
        <w:t>双第一</w:t>
      </w:r>
      <w:r>
        <w:t>”</w:t>
      </w:r>
      <w:r>
        <w:t>好成绩。</w:t>
      </w:r>
    </w:p>
    <w:p w:rsidR="00474C78" w:rsidRDefault="00474C78" w:rsidP="00474C78">
      <w:pPr>
        <w:ind w:firstLineChars="200" w:firstLine="420"/>
      </w:pPr>
      <w:r>
        <w:rPr>
          <w:rFonts w:hint="eastAsia"/>
        </w:rPr>
        <w:t>立足社会需求，倾情服务“民之所向”。依托党员志愿服务队和“菏税同心”志愿服务队，组织开展“创城”“创卫”“五为”等主题活动</w:t>
      </w:r>
      <w:r>
        <w:t>200</w:t>
      </w:r>
      <w:r>
        <w:t>余场次，为服务社会贡献了税务力量。市局被命名为</w:t>
      </w:r>
      <w:r>
        <w:t>“</w:t>
      </w:r>
      <w:r>
        <w:t>菏泽市新时代文明实践基地</w:t>
      </w:r>
      <w:r>
        <w:t>”</w:t>
      </w:r>
      <w:r>
        <w:t>，被山东省妇女儿童发展基金会评为</w:t>
      </w:r>
      <w:r>
        <w:t>99</w:t>
      </w:r>
      <w:r>
        <w:t>公益日</w:t>
      </w:r>
      <w:r>
        <w:t>“</w:t>
      </w:r>
      <w:r>
        <w:t>齐鲁润春蕾</w:t>
      </w:r>
      <w:r>
        <w:t>”</w:t>
      </w:r>
      <w:r>
        <w:t>联合募捐先进集体，</w:t>
      </w:r>
      <w:r>
        <w:t>10</w:t>
      </w:r>
      <w:r>
        <w:t>余名党员干部分别荣获菏泽市推进乡村振兴工作先进个人、菏泽市</w:t>
      </w:r>
      <w:r>
        <w:t>“</w:t>
      </w:r>
      <w:r>
        <w:t>最美家庭</w:t>
      </w:r>
      <w:r>
        <w:t>”</w:t>
      </w:r>
      <w:r>
        <w:t>等荣誉称号。</w:t>
      </w:r>
    </w:p>
    <w:p w:rsidR="00474C78" w:rsidRDefault="00474C78" w:rsidP="00DA4090">
      <w:pPr>
        <w:jc w:val="right"/>
      </w:pPr>
      <w:r w:rsidRPr="009449F6">
        <w:rPr>
          <w:rFonts w:hint="eastAsia"/>
        </w:rPr>
        <w:t>大众报业</w:t>
      </w:r>
      <w:r>
        <w:rPr>
          <w:rFonts w:hint="eastAsia"/>
        </w:rPr>
        <w:t xml:space="preserve"> 2024-3-22</w:t>
      </w:r>
    </w:p>
    <w:p w:rsidR="00474C78" w:rsidRDefault="00474C78" w:rsidP="00D57240">
      <w:pPr>
        <w:sectPr w:rsidR="00474C78" w:rsidSect="00D5724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322EA" w:rsidRDefault="00F322EA"/>
    <w:sectPr w:rsidR="00F3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C78"/>
    <w:rsid w:val="00474C78"/>
    <w:rsid w:val="00F3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4C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74C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2024-07-15T06:57:00Z</dcterms:created>
</cp:coreProperties>
</file>