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62" w:rsidRDefault="00783162" w:rsidP="00BD5C6D">
      <w:pPr>
        <w:pStyle w:val="1"/>
      </w:pPr>
      <w:r w:rsidRPr="00BD5C6D">
        <w:rPr>
          <w:rFonts w:hint="eastAsia"/>
        </w:rPr>
        <w:t>青岛税务：优化税收营商环境</w:t>
      </w:r>
      <w:r w:rsidRPr="00BD5C6D">
        <w:t xml:space="preserve"> 助力新质生产力发展</w:t>
      </w:r>
    </w:p>
    <w:p w:rsidR="00783162" w:rsidRDefault="00783162" w:rsidP="00783162">
      <w:pPr>
        <w:ind w:firstLineChars="200" w:firstLine="420"/>
      </w:pPr>
      <w:r>
        <w:rPr>
          <w:rFonts w:hint="eastAsia"/>
        </w:rPr>
        <w:t>为加快实现产业转型升级和经济高质量发展，国家税务总局青岛经济技术开发区税务局充分发挥税收职能作用，持续优化税收营商环境，通过送政策、优服务、解难题，为地方培育科技创新新质生产力增添动力和活力。</w:t>
      </w:r>
    </w:p>
    <w:p w:rsidR="00783162" w:rsidRDefault="00783162" w:rsidP="00783162">
      <w:pPr>
        <w:ind w:firstLineChars="200" w:firstLine="420"/>
      </w:pPr>
      <w:r>
        <w:rPr>
          <w:rFonts w:hint="eastAsia"/>
        </w:rPr>
        <w:t>靶向施策</w:t>
      </w:r>
      <w:r>
        <w:t xml:space="preserve"> </w:t>
      </w:r>
      <w:r>
        <w:t>培育产业升级</w:t>
      </w:r>
      <w:r>
        <w:t>“</w:t>
      </w:r>
      <w:r>
        <w:t>新动能</w:t>
      </w:r>
      <w:r>
        <w:t>”</w:t>
      </w:r>
    </w:p>
    <w:p w:rsidR="00783162" w:rsidRDefault="00783162" w:rsidP="00783162">
      <w:pPr>
        <w:ind w:firstLineChars="200" w:firstLine="420"/>
      </w:pPr>
      <w:r>
        <w:rPr>
          <w:rFonts w:hint="eastAsia"/>
        </w:rPr>
        <w:t>龙年伊始，青岛西海岸新区海西湾船舶海工产业基地一派繁忙，多艘大型船舶同时开工建造。</w:t>
      </w:r>
    </w:p>
    <w:p w:rsidR="00783162" w:rsidRDefault="00783162" w:rsidP="00783162">
      <w:pPr>
        <w:ind w:firstLineChars="200" w:firstLine="420"/>
      </w:pPr>
      <w:r>
        <w:rPr>
          <w:rFonts w:hint="eastAsia"/>
        </w:rPr>
        <w:t>从十年前不知名的海湾，到现在享誉全球的船舶海工产业基地，青岛西海岸新区海西湾船舶海工产业基地已聚集船舶制造与海洋工程企业</w:t>
      </w:r>
      <w:r>
        <w:t>50</w:t>
      </w:r>
      <w:r>
        <w:t>余家，形成了以船舶海工制造为龙头、配套产业和技术研发同步发展的船舶产业集群。</w:t>
      </w:r>
    </w:p>
    <w:p w:rsidR="00783162" w:rsidRDefault="00783162" w:rsidP="00783162">
      <w:pPr>
        <w:ind w:firstLineChars="200" w:firstLine="420"/>
      </w:pPr>
      <w:r>
        <w:rPr>
          <w:rFonts w:hint="eastAsia"/>
        </w:rPr>
        <w:t>“以科技创新推动产业创新，加快培育新质生产力”是青岛市政府工作报告列出的</w:t>
      </w:r>
      <w:r>
        <w:t>2024</w:t>
      </w:r>
      <w:r>
        <w:t>年青岛十项重点工作安排之首。其中提到，要推动海洋装备等优势产业链总规模实现更大突破，加快打造世界级产业集群和世界一流企业。</w:t>
      </w:r>
    </w:p>
    <w:p w:rsidR="00783162" w:rsidRDefault="00783162" w:rsidP="00783162">
      <w:pPr>
        <w:ind w:firstLineChars="200" w:firstLine="420"/>
      </w:pPr>
      <w:r>
        <w:rPr>
          <w:rFonts w:hint="eastAsia"/>
        </w:rPr>
        <w:t>作为青岛市海洋装备产业链的链主企业，海洋石油工程</w:t>
      </w:r>
      <w:r>
        <w:t>(</w:t>
      </w:r>
      <w:r>
        <w:t>青岛</w:t>
      </w:r>
      <w:r>
        <w:t>)</w:t>
      </w:r>
      <w:r>
        <w:t>有限公司产品覆盖中国各海域，并辐射欧洲、澳洲、俄罗斯等国际市场，公司的超大型</w:t>
      </w:r>
      <w:r>
        <w:t>LNG</w:t>
      </w:r>
      <w:r>
        <w:t>模块化工厂一体化联合建造技术已稳居国际先进水平。</w:t>
      </w:r>
    </w:p>
    <w:p w:rsidR="00783162" w:rsidRDefault="00783162" w:rsidP="00783162">
      <w:pPr>
        <w:ind w:firstLineChars="200" w:firstLine="420"/>
      </w:pPr>
      <w:r>
        <w:rPr>
          <w:rFonts w:hint="eastAsia"/>
        </w:rPr>
        <w:t>“建造海洋油气装备、服务国家海上能源开采是我们一直以来的使命。当前的政策红利和税费服务，让我们企业获得了更多的发展机遇。”谈到公司发展，海洋石油工程</w:t>
      </w:r>
      <w:r>
        <w:t>(</w:t>
      </w:r>
      <w:r>
        <w:t>青岛</w:t>
      </w:r>
      <w:r>
        <w:t>)</w:t>
      </w:r>
      <w:r>
        <w:t>有限公司董事长、总经理陶付文如是说。</w:t>
      </w:r>
    </w:p>
    <w:p w:rsidR="00783162" w:rsidRDefault="00783162" w:rsidP="00783162">
      <w:pPr>
        <w:ind w:firstLineChars="200" w:firstLine="420"/>
      </w:pPr>
      <w:r>
        <w:rPr>
          <w:rFonts w:hint="eastAsia"/>
        </w:rPr>
        <w:t>营商环境是企业生存发展的土壤，而土壤的肥沃，离不开税务部门的“灌溉”。在服务海洋装备产业的过程中，青岛开发区税务局创新推出经略海洋“税收服务新航线”项目，开展“税链通”税企共建活动，积极拓展大企业“白名单”管理模式在涉海企业中的应用。海洋石油工程</w:t>
      </w:r>
      <w:r>
        <w:t>(</w:t>
      </w:r>
      <w:r>
        <w:t>青岛</w:t>
      </w:r>
      <w:r>
        <w:t>)</w:t>
      </w:r>
      <w:r>
        <w:t>有限公司作为第一批签约企业，已享受</w:t>
      </w:r>
      <w:r>
        <w:t>“</w:t>
      </w:r>
      <w:r>
        <w:t>云办税</w:t>
      </w:r>
      <w:r>
        <w:t>”“</w:t>
      </w:r>
      <w:r>
        <w:t>云约谈</w:t>
      </w:r>
      <w:r>
        <w:t>”“</w:t>
      </w:r>
      <w:r>
        <w:t>云核实</w:t>
      </w:r>
      <w:r>
        <w:t>”“</w:t>
      </w:r>
      <w:r>
        <w:t>云管家</w:t>
      </w:r>
      <w:r>
        <w:t>”</w:t>
      </w:r>
      <w:r>
        <w:t>四项</w:t>
      </w:r>
      <w:r>
        <w:t>“</w:t>
      </w:r>
      <w:r>
        <w:t>白名单</w:t>
      </w:r>
      <w:r>
        <w:t>”</w:t>
      </w:r>
      <w:r>
        <w:t>企业专享服务以及诉求响应</w:t>
      </w:r>
      <w:r>
        <w:t>“</w:t>
      </w:r>
      <w:r>
        <w:t>链</w:t>
      </w:r>
      <w:r>
        <w:t>”</w:t>
      </w:r>
      <w:r>
        <w:t>、政策辅导</w:t>
      </w:r>
      <w:r>
        <w:t>“</w:t>
      </w:r>
      <w:r>
        <w:t>链</w:t>
      </w:r>
      <w:r>
        <w:t>”</w:t>
      </w:r>
      <w:r>
        <w:t>、监管保障</w:t>
      </w:r>
      <w:r>
        <w:t>“</w:t>
      </w:r>
      <w:r>
        <w:t>链</w:t>
      </w:r>
      <w:r>
        <w:t>”</w:t>
      </w:r>
      <w:r>
        <w:t>专享服务。高效、贴心的税收辅导工作，是企业高速发展的重要助推力量。</w:t>
      </w:r>
    </w:p>
    <w:p w:rsidR="00783162" w:rsidRDefault="00783162" w:rsidP="00783162">
      <w:pPr>
        <w:ind w:firstLineChars="200" w:firstLine="420"/>
      </w:pPr>
      <w:r>
        <w:rPr>
          <w:rFonts w:hint="eastAsia"/>
        </w:rPr>
        <w:t>“加计抵减政策进一步减轻了企业税负，释放出更多现金流，是对我们先进制造业企业创新发展又一‘真金白银’的支持</w:t>
      </w:r>
      <w:r>
        <w:t>!”</w:t>
      </w:r>
      <w:r>
        <w:t>据陶付文介绍，该公司</w:t>
      </w:r>
      <w:r>
        <w:t>2023</w:t>
      </w:r>
      <w:r>
        <w:t>年已享受先进制造业企业增值税加计抵减政策增值税减免</w:t>
      </w:r>
      <w:r>
        <w:t>1166</w:t>
      </w:r>
      <w:r>
        <w:t>万元，高新技术企业减免企业所得税</w:t>
      </w:r>
      <w:r>
        <w:t>2890</w:t>
      </w:r>
      <w:r>
        <w:t>万元，再加上研发费用加计扣除等税收优惠，让企业研发生产有了更多的资金保障。</w:t>
      </w:r>
    </w:p>
    <w:p w:rsidR="00783162" w:rsidRDefault="00783162" w:rsidP="00783162">
      <w:pPr>
        <w:ind w:firstLineChars="200" w:firstLine="420"/>
      </w:pPr>
      <w:r>
        <w:rPr>
          <w:rFonts w:hint="eastAsia"/>
        </w:rPr>
        <w:t>“未来，我们将持续深入开拓国际国内市场，加速建设世界一流能源工程建造企业，为推动智能制造转型升级、助力海洋油气装备产业集群发展打造强劲引擎。”陶付文表示。</w:t>
      </w:r>
    </w:p>
    <w:p w:rsidR="00783162" w:rsidRDefault="00783162" w:rsidP="00783162">
      <w:pPr>
        <w:ind w:firstLineChars="200" w:firstLine="420"/>
      </w:pPr>
      <w:r>
        <w:rPr>
          <w:rFonts w:hint="eastAsia"/>
        </w:rPr>
        <w:t>红利叠加</w:t>
      </w:r>
      <w:r>
        <w:t xml:space="preserve"> </w:t>
      </w:r>
      <w:r>
        <w:t>撬动研发创新</w:t>
      </w:r>
      <w:r>
        <w:t>“</w:t>
      </w:r>
      <w:r>
        <w:t>硬杠杆</w:t>
      </w:r>
      <w:r>
        <w:t>”</w:t>
      </w:r>
    </w:p>
    <w:p w:rsidR="00783162" w:rsidRDefault="00783162" w:rsidP="00783162">
      <w:pPr>
        <w:ind w:firstLineChars="200" w:firstLine="420"/>
      </w:pPr>
      <w:r>
        <w:rPr>
          <w:rFonts w:hint="eastAsia"/>
        </w:rPr>
        <w:t>数字强省建设成为山东省重点推进工作，数字经济成为高质量发展新引擎。</w:t>
      </w:r>
    </w:p>
    <w:p w:rsidR="00783162" w:rsidRDefault="00783162" w:rsidP="00783162">
      <w:pPr>
        <w:ind w:firstLineChars="200" w:firstLine="420"/>
      </w:pPr>
      <w:r>
        <w:rPr>
          <w:rFonts w:hint="eastAsia"/>
        </w:rPr>
        <w:t>近年来，青岛西海岸新区数字城市、智慧社区建设进程再提速，企业服务能力再提效，百姓安全感、幸福感、获得感再提升，有效促进了新区经济社会发展。</w:t>
      </w:r>
    </w:p>
    <w:p w:rsidR="00783162" w:rsidRDefault="00783162" w:rsidP="00783162">
      <w:pPr>
        <w:ind w:firstLineChars="200" w:firstLine="420"/>
      </w:pPr>
      <w:r>
        <w:rPr>
          <w:rFonts w:hint="eastAsia"/>
        </w:rPr>
        <w:t>位于青岛西海岸新区的青岛文达通科技股份有限公司是一家以人工智能技术产业为支撑，专注智慧城市建设与智慧生活服务的高新技术企业。走进位于文达通数字运营中心，一张巨型的电子地图矗立在眼前。在地图上，社区范围内的“人、车、房”信息以及发生的“报事报修、投诉、咨询、物联报警”事件一目了然，便于为居民在最短的时间解决个性化的服务需求。</w:t>
      </w:r>
    </w:p>
    <w:p w:rsidR="00783162" w:rsidRDefault="00783162" w:rsidP="00783162">
      <w:pPr>
        <w:ind w:firstLineChars="200" w:firstLine="420"/>
      </w:pPr>
      <w:r>
        <w:rPr>
          <w:rFonts w:hint="eastAsia"/>
        </w:rPr>
        <w:t>新质生产力关键在于科技创新。“我们在人工智能物联网解决方案、智慧化管控平台、大数据运营等前沿领域不断深耕，已形成了集智慧城市大数据平台、智慧物业管控平台、城市战略运营平台三大技术平台的智慧城市闭环生态系统。截至目前，公司拥有知识产权</w:t>
      </w:r>
      <w:r>
        <w:t>142</w:t>
      </w:r>
      <w:r>
        <w:t>项，其中专利</w:t>
      </w:r>
      <w:r>
        <w:t>29</w:t>
      </w:r>
      <w:r>
        <w:t>项，软件著作权</w:t>
      </w:r>
      <w:r>
        <w:t>113</w:t>
      </w:r>
      <w:r>
        <w:t>项。</w:t>
      </w:r>
      <w:r>
        <w:t>”</w:t>
      </w:r>
      <w:r>
        <w:t>该公司总经理管洪清介绍。</w:t>
      </w:r>
    </w:p>
    <w:p w:rsidR="00783162" w:rsidRDefault="00783162" w:rsidP="00783162">
      <w:pPr>
        <w:ind w:firstLineChars="200" w:firstLine="420"/>
      </w:pPr>
      <w:r>
        <w:rPr>
          <w:rFonts w:hint="eastAsia"/>
        </w:rPr>
        <w:t>企业蓬勃发展的背后，是税务部门有力度、有温度的服务。青岛开发区税务局结合辖区内专精特新企业发展特点，集结业务骨干成立“税智通”专家服务团队，为专精特新企业提供专题政策培训、专场问需答疑、专群常态交流的“三专”菜单式服务。同时，该局为专精特新企业提供“诉求‘码’上说”专属二维码，企业的政策答疑、流程优化等诉求均可随时一键反馈。该局还为专精特新企业提供“诉求加速处理”“堵点问题联席研讨”“涉税争议律师援助”三项专属服务，实现诉求高效处理。</w:t>
      </w:r>
    </w:p>
    <w:p w:rsidR="00783162" w:rsidRDefault="00783162" w:rsidP="00783162">
      <w:pPr>
        <w:ind w:firstLineChars="200" w:firstLine="420"/>
      </w:pPr>
      <w:r>
        <w:rPr>
          <w:rFonts w:hint="eastAsia"/>
        </w:rPr>
        <w:t>“创新研发是专精特新的‘动力源’，研发费用加计扣除等优惠政策则为企业创新研发注入了‘资金活水’。”谈及税收红利和企业发展的关系，管洪清深有感触。</w:t>
      </w:r>
    </w:p>
    <w:p w:rsidR="00783162" w:rsidRDefault="00783162" w:rsidP="00783162">
      <w:pPr>
        <w:ind w:firstLineChars="200" w:firstLine="420"/>
      </w:pPr>
      <w:r>
        <w:rPr>
          <w:rFonts w:hint="eastAsia"/>
        </w:rPr>
        <w:t>近三年文达通享受高新技术企业税收优惠</w:t>
      </w:r>
      <w:r>
        <w:t>597</w:t>
      </w:r>
      <w:r>
        <w:t>万元，小微企业所得税减免</w:t>
      </w:r>
      <w:r>
        <w:t>462</w:t>
      </w:r>
      <w:r>
        <w:t>万元，研发费用所得税税前加计扣除</w:t>
      </w:r>
      <w:r>
        <w:t>3511</w:t>
      </w:r>
      <w:r>
        <w:t>万元。</w:t>
      </w:r>
      <w:r>
        <w:t>“</w:t>
      </w:r>
      <w:r>
        <w:t>企业享受的税收优惠既有普遍适用政策又有针对高新科技行业的帮扶措施，让我们真正享受到实实在在的税收红利。</w:t>
      </w:r>
      <w:r>
        <w:t>”</w:t>
      </w:r>
      <w:r>
        <w:t>管洪清介绍。</w:t>
      </w:r>
    </w:p>
    <w:p w:rsidR="00783162" w:rsidRDefault="00783162" w:rsidP="00783162">
      <w:pPr>
        <w:ind w:firstLineChars="200" w:firstLine="420"/>
      </w:pPr>
      <w:r>
        <w:rPr>
          <w:rFonts w:hint="eastAsia"/>
        </w:rPr>
        <w:t>服务升级</w:t>
      </w:r>
      <w:r>
        <w:t xml:space="preserve"> </w:t>
      </w:r>
      <w:r>
        <w:t>铺就高质量发展</w:t>
      </w:r>
      <w:r>
        <w:t>“</w:t>
      </w:r>
      <w:r>
        <w:t>快车道</w:t>
      </w:r>
      <w:r>
        <w:t>”</w:t>
      </w:r>
    </w:p>
    <w:p w:rsidR="00783162" w:rsidRDefault="00783162" w:rsidP="00783162">
      <w:pPr>
        <w:ind w:firstLineChars="200" w:firstLine="420"/>
      </w:pPr>
      <w:r>
        <w:rPr>
          <w:rFonts w:hint="eastAsia"/>
        </w:rPr>
        <w:t>在结构性减税降费政策、优质办税缴费服务举措的推动下，与新质生产力发展密切相关的专精特新企业特别是“小巨人”企业正成为区域培育科技创新的主力军。</w:t>
      </w:r>
    </w:p>
    <w:p w:rsidR="00783162" w:rsidRDefault="00783162" w:rsidP="00783162">
      <w:pPr>
        <w:ind w:firstLineChars="200" w:firstLine="420"/>
      </w:pPr>
      <w:r>
        <w:rPr>
          <w:rFonts w:hint="eastAsia"/>
        </w:rPr>
        <w:t>作为国内领先的人工智能平台企业，山东极视角科技公司在过去的三年扎根青岛，实现了营收复合增长率超</w:t>
      </w:r>
      <w:r>
        <w:t>80%</w:t>
      </w:r>
      <w:r>
        <w:t>的高速成长。其发展历程，恰恰就是青岛现代服务业与先进制造业深度融合的一个缩影。</w:t>
      </w:r>
    </w:p>
    <w:p w:rsidR="00783162" w:rsidRDefault="00783162" w:rsidP="00783162">
      <w:pPr>
        <w:ind w:firstLineChars="200" w:firstLine="420"/>
      </w:pPr>
      <w:r>
        <w:rPr>
          <w:rFonts w:hint="eastAsia"/>
        </w:rPr>
        <w:t>“公司用八年时间成长为国内最大的人工智能视觉算法供应链企业，这和税务部门的帮助是密不可分的，国家的税费优惠政策为公司的创新发展提供了有力支持。”山东极视角科技有限公司联合创始人兼总裁陈硕表示。</w:t>
      </w:r>
    </w:p>
    <w:p w:rsidR="00783162" w:rsidRDefault="00783162" w:rsidP="00783162">
      <w:pPr>
        <w:ind w:firstLineChars="200" w:firstLine="420"/>
      </w:pPr>
      <w:r>
        <w:rPr>
          <w:rFonts w:hint="eastAsia"/>
        </w:rPr>
        <w:t>据统计，极视角</w:t>
      </w:r>
      <w:r>
        <w:t>2023</w:t>
      </w:r>
      <w:r>
        <w:t>年研发费用超</w:t>
      </w:r>
      <w:r>
        <w:t>4200</w:t>
      </w:r>
      <w:r>
        <w:t>万元，可享受加计扣除金额超</w:t>
      </w:r>
      <w:r>
        <w:t>3900</w:t>
      </w:r>
      <w:r>
        <w:t>万元。青岛开发区税务局不仅及时落实研发费用加计扣除政策，还成立由多部门骨干组成的高层次专家团队，深入进行分析研究，多次开展实地辅导，帮助企业及时享受增值税即征即退优惠政策。近三年来，极视角已获得即征即退税款共计</w:t>
      </w:r>
      <w:r>
        <w:t>500</w:t>
      </w:r>
      <w:r>
        <w:t>余万元，并将全部税惠红利再次投入创新研发，不断提升企业科技创新力和市场竞争力，形成良性循环。</w:t>
      </w:r>
    </w:p>
    <w:p w:rsidR="00783162" w:rsidRDefault="00783162" w:rsidP="00783162">
      <w:pPr>
        <w:ind w:firstLineChars="200" w:firstLine="420"/>
      </w:pPr>
      <w:r>
        <w:rPr>
          <w:rFonts w:hint="eastAsia"/>
        </w:rPr>
        <w:t>今年</w:t>
      </w:r>
      <w:r>
        <w:t>1</w:t>
      </w:r>
      <w:r>
        <w:t>月初，极视角在青岛证监局进行辅导备案登记，拟首次公开发行股票并上市，成为</w:t>
      </w:r>
      <w:r>
        <w:t>2024</w:t>
      </w:r>
      <w:r>
        <w:t>年青岛第一家备案辅导的企业。</w:t>
      </w:r>
    </w:p>
    <w:p w:rsidR="00783162" w:rsidRDefault="00783162" w:rsidP="00783162">
      <w:pPr>
        <w:ind w:firstLineChars="200" w:firstLine="420"/>
      </w:pPr>
      <w:r>
        <w:rPr>
          <w:rFonts w:hint="eastAsia"/>
        </w:rPr>
        <w:t>据悉，青岛开发区税务局成立“</w:t>
      </w:r>
      <w:r>
        <w:t>IPO</w:t>
      </w:r>
      <w:r>
        <w:t>专家服务团队</w:t>
      </w:r>
      <w:r>
        <w:t>”</w:t>
      </w:r>
      <w:r>
        <w:t>，建立</w:t>
      </w:r>
      <w:r>
        <w:t>IPO“</w:t>
      </w:r>
      <w:r>
        <w:t>税路领航</w:t>
      </w:r>
      <w:r>
        <w:t>”</w:t>
      </w:r>
      <w:r>
        <w:t>服务品牌，并编写了《企业</w:t>
      </w:r>
      <w:r>
        <w:t>IPO</w:t>
      </w:r>
      <w:r>
        <w:t>上市税收服务指引》，就企业改制、辅导备案、审核上市等重要阶段可能存在的涉税环节、涉税事项、涉税要点、涉税风险等进行系统梳理、实操提示和案例呈现，为极视角提供最优涉税问题解决方案。联合青岛西海岸上市促进中心，持续推进企业上市</w:t>
      </w:r>
      <w:r>
        <w:t>“</w:t>
      </w:r>
      <w:r>
        <w:t>春笋行动</w:t>
      </w:r>
      <w:r>
        <w:t>”</w:t>
      </w:r>
      <w:r>
        <w:t>计划，定制</w:t>
      </w:r>
      <w:r>
        <w:t>“</w:t>
      </w:r>
      <w:r>
        <w:t>一企一策</w:t>
      </w:r>
      <w:r>
        <w:t>”</w:t>
      </w:r>
      <w:r>
        <w:t>个性化服务，为企业提供一对一、专业化、全天候服务。据了解，刚刚入选第五批专精特新</w:t>
      </w:r>
      <w:r>
        <w:t>“</w:t>
      </w:r>
      <w:r>
        <w:t>小巨人</w:t>
      </w:r>
      <w:r>
        <w:t>”</w:t>
      </w:r>
      <w:r>
        <w:t>企业的宸芯科技就是该局专精特新</w:t>
      </w:r>
      <w:r>
        <w:t>“IPO</w:t>
      </w:r>
      <w:r>
        <w:t>专家服务团队</w:t>
      </w:r>
      <w:r>
        <w:t>”</w:t>
      </w:r>
      <w:r>
        <w:t>的重点培育对</w:t>
      </w:r>
      <w:r>
        <w:rPr>
          <w:rFonts w:hint="eastAsia"/>
        </w:rPr>
        <w:t>象，目前该公司已于</w:t>
      </w:r>
      <w:r>
        <w:t>2023</w:t>
      </w:r>
      <w:r>
        <w:t>年下半年完成上市辅导，冲刺科创板。</w:t>
      </w:r>
    </w:p>
    <w:p w:rsidR="00783162" w:rsidRDefault="00783162" w:rsidP="00783162">
      <w:pPr>
        <w:ind w:firstLineChars="200" w:firstLine="420"/>
      </w:pPr>
      <w:r>
        <w:rPr>
          <w:rFonts w:hint="eastAsia"/>
        </w:rPr>
        <w:t>“我们将持续打造‘科技赋能、用心用情、便捷高效’服务新模式，为专精特新企业抓住新机遇、加大产品研发、加速开拓市场提供源源不断的‘税力量’，助力新质生产力发展。”青岛开发区税务局相关负责人表示。</w:t>
      </w:r>
    </w:p>
    <w:p w:rsidR="00783162" w:rsidRDefault="00783162" w:rsidP="00BD5C6D">
      <w:pPr>
        <w:jc w:val="right"/>
      </w:pPr>
      <w:r>
        <w:rPr>
          <w:rFonts w:hint="eastAsia"/>
        </w:rPr>
        <w:t>金台资讯</w:t>
      </w:r>
      <w:r>
        <w:rPr>
          <w:rFonts w:hint="eastAsia"/>
        </w:rPr>
        <w:t xml:space="preserve"> </w:t>
      </w:r>
      <w:r>
        <w:t>2024-3-21</w:t>
      </w:r>
    </w:p>
    <w:p w:rsidR="00783162" w:rsidRDefault="00783162" w:rsidP="007B1A33">
      <w:pPr>
        <w:sectPr w:rsidR="00783162" w:rsidSect="007B1A33">
          <w:type w:val="continuous"/>
          <w:pgSz w:w="11906" w:h="16838"/>
          <w:pgMar w:top="1644" w:right="1236" w:bottom="1418" w:left="1814" w:header="851" w:footer="907" w:gutter="0"/>
          <w:pgNumType w:start="1"/>
          <w:cols w:space="720"/>
          <w:docGrid w:type="lines" w:linePitch="341" w:charSpace="2373"/>
        </w:sectPr>
      </w:pPr>
    </w:p>
    <w:p w:rsidR="000F62BD" w:rsidRDefault="000F62BD"/>
    <w:sectPr w:rsidR="000F6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162"/>
    <w:rsid w:val="000F62BD"/>
    <w:rsid w:val="00783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31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31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2024-07-15T07:05:00Z</dcterms:created>
</cp:coreProperties>
</file>