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BE0" w:rsidRDefault="00A12BE0" w:rsidP="00A53D48">
      <w:pPr>
        <w:pStyle w:val="1"/>
      </w:pPr>
      <w:r w:rsidRPr="00A53D48">
        <w:rPr>
          <w:rFonts w:hint="eastAsia"/>
        </w:rPr>
        <w:t>强化审计监督</w:t>
      </w:r>
      <w:r w:rsidRPr="00A53D48">
        <w:t xml:space="preserve"> 助力优化营商环境</w:t>
      </w:r>
    </w:p>
    <w:p w:rsidR="00A12BE0" w:rsidRDefault="00A12BE0" w:rsidP="00A12BE0">
      <w:pPr>
        <w:ind w:firstLineChars="200" w:firstLine="420"/>
      </w:pPr>
      <w:r>
        <w:rPr>
          <w:rFonts w:hint="eastAsia"/>
        </w:rPr>
        <w:t>大连市审计局聚焦“建设近悦远来的营商环境标杆城市”理念，围绕营商环境政策、要素、法治、服务和监督</w:t>
      </w:r>
      <w:r>
        <w:t>5</w:t>
      </w:r>
      <w:r>
        <w:t>方面</w:t>
      </w:r>
      <w:r>
        <w:t>60</w:t>
      </w:r>
      <w:r>
        <w:t>条举措，系统谋划</w:t>
      </w:r>
      <w:r>
        <w:t>2024</w:t>
      </w:r>
      <w:r>
        <w:t>年预算执行和其他财政收支审计工作方向，以有力有效审计监督为该市加快建设市场化、法治化、国际化一流营商环境提供保障。围绕产业政策调整、推动惠企政策落地落实开展预算执行审计，重点关注科技型企业补助、海洋经济发展资金等重点领域和关键环节的政策体制改革，评估政策执行情况，找准政策落实的难点、堵点和卡点，有针对性地提出改进措施。预算执行审计将重点围绕土地、金融、数据等一系列关键生产要素开展</w:t>
      </w:r>
      <w:r>
        <w:rPr>
          <w:rFonts w:hint="eastAsia"/>
        </w:rPr>
        <w:t>审计监督，进一步关注生产要素配置效率，形成跨地区、跨部门的审计链条，促进打好国有资源资产要素保障“组合拳”，推动相关部门提升土地利用效率、优化融资对接服务、建立数据确权机制。将依法决策、行政执行、公共服务作为审计方向，让更多经营主体在大连安心发展、放心投资。围绕提升政务服务效能，对市场准入、审批制度改革、公用事业服务、优化政商关系等方面进行系统的“经济体检”。积极与人大、纪检、监察等监督部门建立监管协调机制，重点围绕统筹协同、营商监督、信用建设、公平竞争、国企改革、智慧监管</w:t>
      </w:r>
      <w:r>
        <w:t>6</w:t>
      </w:r>
      <w:r>
        <w:t>方面，提升监督效率和深度，为提升</w:t>
      </w:r>
      <w:r>
        <w:rPr>
          <w:rFonts w:hint="eastAsia"/>
        </w:rPr>
        <w:t>治理体系和治理能力现代化水平保驾护航。</w:t>
      </w:r>
    </w:p>
    <w:p w:rsidR="00A12BE0" w:rsidRDefault="00A12BE0" w:rsidP="00A12BE0">
      <w:pPr>
        <w:ind w:firstLineChars="200" w:firstLine="420"/>
      </w:pPr>
      <w:r>
        <w:rPr>
          <w:rFonts w:hint="eastAsia"/>
        </w:rPr>
        <w:t>青岛市政策落实跟踪审计工作聚焦中央决策部署和省、市工作要求，找准促进优化提升营商环境工作主线，以推动提升重大政策支持高质量发展效果为导向谋划全年工作。结合全省高水平开放暨高质量招商引资大会精神、市委主要领导专题调研营商环境优化提升工作有关要求，组织审计人员深入研究青岛市在营商环境优化、行政审批改革、政务服务提升等方面取得的成效、工作难点堵点、存在的薄弱环节，找准促进优化提升营商环境政策审计的着力点，发挥好审计服务保障作用。聚焦高质量发展首要任务，扛牢推动重大决策部署和政策措施落实责任，以服务保障“稳中求进、以进促稳”政策落实为目标，跟踪审计</w:t>
      </w:r>
      <w:r>
        <w:t>2023</w:t>
      </w:r>
      <w:r>
        <w:t>年</w:t>
      </w:r>
      <w:r>
        <w:t>“</w:t>
      </w:r>
      <w:r>
        <w:t>稳中向好、进中提质</w:t>
      </w:r>
      <w:r>
        <w:t>”</w:t>
      </w:r>
      <w:r>
        <w:t>、绿色低碳高质量发展先行区建设、</w:t>
      </w:r>
      <w:r>
        <w:t>2024</w:t>
      </w:r>
      <w:r>
        <w:t>年</w:t>
      </w:r>
      <w:r>
        <w:t>“</w:t>
      </w:r>
      <w:r>
        <w:t>促进经济巩固向好、加快绿色低碳高质量发展</w:t>
      </w:r>
      <w:r>
        <w:t>”</w:t>
      </w:r>
      <w:r>
        <w:t>等政策措施执行和资金使用情况，在政策兑现落实上下功夫，推动惠企政策直达快享。将财政审计、专项审计、经责审计等有关内容</w:t>
      </w:r>
      <w:r>
        <w:t>“</w:t>
      </w:r>
      <w:r>
        <w:t>融为一体</w:t>
      </w:r>
      <w:r>
        <w:t>”</w:t>
      </w:r>
      <w:r>
        <w:t>，加大审前调查研究力度，了解政策发布、资金保障等推进情况，在此基础上明确审计目标任务、思路方法，精选审计对象、政策、资金，制定审计工作方案，构建全市政策落实跟踪审计</w:t>
      </w:r>
      <w:r>
        <w:t>“</w:t>
      </w:r>
      <w:r>
        <w:t>一盘棋</w:t>
      </w:r>
      <w:r>
        <w:t>”</w:t>
      </w:r>
      <w:r>
        <w:t>。</w:t>
      </w:r>
    </w:p>
    <w:p w:rsidR="00A12BE0" w:rsidRDefault="00A12BE0" w:rsidP="00A12BE0">
      <w:pPr>
        <w:ind w:firstLineChars="200" w:firstLine="420"/>
      </w:pPr>
      <w:r>
        <w:rPr>
          <w:rFonts w:hint="eastAsia"/>
        </w:rPr>
        <w:t>四川省达州市审计局不断增强“助力发展、为企纾困”责任担当，加强惠企纾困、减税降费等重大政策措施贯彻落实审计监督，促进营商环境优化。坚持优化审计组织方式，年初组织召开“开门问计”暨项目计划征求意见座谈会，邀请民营企业代表参与问询，收集审计建议。通过“</w:t>
      </w:r>
      <w:r>
        <w:t>1+N”</w:t>
      </w:r>
      <w:r>
        <w:t>的审计模式，在经责审计中重点关注</w:t>
      </w:r>
      <w:r>
        <w:t>“</w:t>
      </w:r>
      <w:r>
        <w:t>放管服</w:t>
      </w:r>
      <w:r>
        <w:t>”</w:t>
      </w:r>
      <w:r>
        <w:t>改革、减轻企业税费负担、优化政务服务等方面的执行情况，在企业审计中重点关注减税降费、清理拖欠企业账款等情况，在专项审计中重点关注政策落实、制度衔接、机制创新等情况，有效激发全市创新创业活力。结合年度审计项目关注拖欠</w:t>
      </w:r>
      <w:r>
        <w:rPr>
          <w:rFonts w:hint="eastAsia"/>
        </w:rPr>
        <w:t>企业账款情况，专项开展年度欠款“清零”行动，覆盖调查督促清理支付情况，督促拖欠主体，在规定清偿时间节点前全额支付到位。聚焦“</w:t>
      </w:r>
      <w:r>
        <w:t>3+3+N”</w:t>
      </w:r>
      <w:r>
        <w:t>现代产业集群，开展促进制造业项目投资建设情况、工业园区建设情况专项审计，推动整改，促进重大政策落实、消解问题梗阻、加快项目建设。</w:t>
      </w:r>
    </w:p>
    <w:p w:rsidR="00A12BE0" w:rsidRDefault="00A12BE0" w:rsidP="00A12BE0">
      <w:pPr>
        <w:ind w:firstLineChars="200" w:firstLine="420"/>
      </w:pPr>
      <w:r>
        <w:rPr>
          <w:rFonts w:hint="eastAsia"/>
        </w:rPr>
        <w:t>南京市鼓楼区审计局依托经济责任审计，聚焦权力运行与区域营商环境结合，将促进优化营商环境政策落实情况作为审计的重要内容。审计组通过审前调查，走访被审计单位、各街道、属地企业、办事群众等，调研了解企业发展中的急难愁盼问题和优化营商环境工作中的痛点、堵点、难点，进一步找准审计工作的切入点和落脚点，同时通过加强政策梳理和学习，领会掌握政策制定背景、目标要求和具体任务，在把握政策实质、吃透政策精神的基础上，突出当前时期具有鼓楼营商环境特色的审计重点。聚焦市场主体需求、服务效能提升、减轻企业负担等方面，重点关注项目审批、工程招标、助企纾困等政策措施落实中存在的问题，深度揭示优化营商环境中存在的违法违规问题，在经济责任审计中践行“审改立”闭环模式，推动建章立制，赋能老城区高质量发展。</w:t>
      </w:r>
    </w:p>
    <w:p w:rsidR="00A12BE0" w:rsidRDefault="00A12BE0" w:rsidP="00A53D48">
      <w:pPr>
        <w:jc w:val="right"/>
      </w:pPr>
      <w:r>
        <w:rPr>
          <w:rFonts w:hint="eastAsia"/>
        </w:rPr>
        <w:t>审计署</w:t>
      </w:r>
      <w:r>
        <w:rPr>
          <w:rFonts w:hint="eastAsia"/>
        </w:rPr>
        <w:t xml:space="preserve"> 2024-3-26</w:t>
      </w:r>
    </w:p>
    <w:p w:rsidR="00A12BE0" w:rsidRDefault="00A12BE0" w:rsidP="00295FE6">
      <w:pPr>
        <w:sectPr w:rsidR="00A12BE0" w:rsidSect="00295F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3479" w:rsidRDefault="00B43479"/>
    <w:sectPr w:rsidR="00B434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2BE0"/>
    <w:rsid w:val="00A12BE0"/>
    <w:rsid w:val="00B434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2B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2B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1513</Characters>
  <Application>Microsoft Office Word</Application>
  <DocSecurity>0</DocSecurity>
  <Lines>12</Lines>
  <Paragraphs>3</Paragraphs>
  <ScaleCrop>false</ScaleCrop>
  <Company>Microsoft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2024-07-15T06:47:00Z</dcterms:created>
</cp:coreProperties>
</file>