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6B" w:rsidRDefault="0036386B" w:rsidP="00DA4BA5">
      <w:pPr>
        <w:pStyle w:val="1"/>
      </w:pPr>
      <w:r w:rsidRPr="00F85643">
        <w:rPr>
          <w:rFonts w:hint="eastAsia"/>
        </w:rPr>
        <w:t>神农架打造华中生态文明高地</w:t>
      </w:r>
    </w:p>
    <w:p w:rsidR="0036386B" w:rsidRDefault="0036386B" w:rsidP="0036386B">
      <w:pPr>
        <w:ind w:firstLineChars="200" w:firstLine="420"/>
        <w:jc w:val="left"/>
      </w:pPr>
      <w:r>
        <w:t>3</w:t>
      </w:r>
      <w:r>
        <w:t>月</w:t>
      </w:r>
      <w:r>
        <w:t>29</w:t>
      </w:r>
      <w:r>
        <w:t>日，省政府新闻办举行</w:t>
      </w:r>
      <w:r>
        <w:t>“</w:t>
      </w:r>
      <w:r>
        <w:t>奋战开门红</w:t>
      </w:r>
      <w:r>
        <w:t xml:space="preserve"> </w:t>
      </w:r>
      <w:r>
        <w:t>市长话经济</w:t>
      </w:r>
      <w:r>
        <w:t>”</w:t>
      </w:r>
      <w:r>
        <w:t>系列新闻发布会第十五场。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神农架林区党委副书记、政府区长刘启俊表示，省委、省政府对神农架作出了“把该保护的坚决保护好、能发展的高质量发展好”的战略指引，神农架紧抓《神农架林区自然生态保护和统筹发展规划》落地实施契机，努力让绿色低碳成为高质量发展的普遍形态，切实以“开门红”带动“季季红”“全年红”，打造华中生态文明高地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保护生态创品牌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厚植高质量发展底色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神农架因林而建、因林而兴，是全国唯一以“林区”命名的行政区。</w:t>
      </w:r>
    </w:p>
    <w:p w:rsidR="0036386B" w:rsidRDefault="0036386B" w:rsidP="0036386B">
      <w:pPr>
        <w:ind w:firstLineChars="200" w:firstLine="420"/>
        <w:jc w:val="left"/>
      </w:pPr>
      <w:r>
        <w:t>1960</w:t>
      </w:r>
      <w:r>
        <w:t>年，神农架以开山伐木启动开发，至</w:t>
      </w:r>
      <w:r>
        <w:t>2000</w:t>
      </w:r>
      <w:r>
        <w:t>年天然林保护工程启动，累计向国家贡献木材</w:t>
      </w:r>
      <w:r>
        <w:t>1554.36</w:t>
      </w:r>
      <w:r>
        <w:t>万立方米。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“天保工程实施后，神农架严格做到有树不砍、有兽不猎。”林区政协党组副书记、副主席、林业管理局局长沈绍平介绍，</w:t>
      </w:r>
      <w:r>
        <w:t>24</w:t>
      </w:r>
      <w:r>
        <w:t>年过去，全区森林覆盖率由</w:t>
      </w:r>
      <w:r>
        <w:t>63%</w:t>
      </w:r>
      <w:r>
        <w:t>上升到</w:t>
      </w:r>
      <w:r>
        <w:t>91.16%</w:t>
      </w:r>
      <w:r>
        <w:t>，森林蓄积量达</w:t>
      </w:r>
      <w:r>
        <w:t>3300</w:t>
      </w:r>
      <w:r>
        <w:t>多万立方米。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作为重要水源涵养地，神农架被誉为“华中水塔”。神农顶、大九湖的天然水通过“落水孔”进入堵河，经丹江口水库、南水北调中线工程进入华北，滋润京、津、冀、豫近</w:t>
      </w:r>
      <w:r>
        <w:t>2</w:t>
      </w:r>
      <w:r>
        <w:t>亿人民。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神农架坚持把流域综合治理作为绿色低碳发展的具体抓手，以保护水资源、防治水污染、改善水环境、修复水生态为重点，完善“一河一策”，构建水安全网、水资源网、水生态网、水智慧网，压紧压实</w:t>
      </w:r>
      <w:r>
        <w:t>109</w:t>
      </w:r>
      <w:r>
        <w:t>名</w:t>
      </w:r>
      <w:r>
        <w:t>“</w:t>
      </w:r>
      <w:r>
        <w:t>三级</w:t>
      </w:r>
      <w:r>
        <w:t>”</w:t>
      </w:r>
      <w:r>
        <w:t>河长、</w:t>
      </w:r>
      <w:r>
        <w:t>2000</w:t>
      </w:r>
      <w:r>
        <w:t>名巡河保洁员责任，确保</w:t>
      </w:r>
      <w:r>
        <w:t>“</w:t>
      </w:r>
      <w:r>
        <w:t>一江清水东流、一库净水北送</w:t>
      </w:r>
      <w:r>
        <w:t xml:space="preserve"> ”</w:t>
      </w:r>
      <w:r>
        <w:t>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今年，神农架将持续提升自然保护地的科学保护水平与管理能力，高质量完成本底资源调查的</w:t>
      </w:r>
      <w:r>
        <w:t>15</w:t>
      </w:r>
      <w:r>
        <w:t>个专题研究，建成</w:t>
      </w:r>
      <w:r>
        <w:t>“</w:t>
      </w:r>
      <w:r>
        <w:t>天空地人</w:t>
      </w:r>
      <w:r>
        <w:t>”</w:t>
      </w:r>
      <w:r>
        <w:t>一体化监测系统，更好实现资源管护</w:t>
      </w:r>
      <w:r>
        <w:t>“</w:t>
      </w:r>
      <w:r>
        <w:t>一图、一表、一责任</w:t>
      </w:r>
      <w:r>
        <w:t>”</w:t>
      </w:r>
      <w:r>
        <w:t>管理，让</w:t>
      </w:r>
      <w:r>
        <w:t>“</w:t>
      </w:r>
      <w:r>
        <w:t>绿色</w:t>
      </w:r>
      <w:r>
        <w:t>”</w:t>
      </w:r>
      <w:r>
        <w:t>成为生态品牌、发展底色。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旅游品质练内功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提升高质量发展成色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旅游业是神农架推动高质量发展的重要着力点。</w:t>
      </w:r>
      <w:r>
        <w:t>2023</w:t>
      </w:r>
      <w:r>
        <w:t>年，神农架重点景区接待游客、旅游收入分别增长</w:t>
      </w:r>
      <w:r>
        <w:t>48%</w:t>
      </w:r>
      <w:r>
        <w:t>、</w:t>
      </w:r>
      <w:r>
        <w:t>35%</w:t>
      </w:r>
      <w:r>
        <w:t>，省外游客占比上升到</w:t>
      </w:r>
      <w:r>
        <w:t>63.4%</w:t>
      </w:r>
      <w:r>
        <w:t>。一季度，神农架</w:t>
      </w:r>
      <w:r>
        <w:t>“</w:t>
      </w:r>
      <w:r>
        <w:t>六大景区</w:t>
      </w:r>
      <w:r>
        <w:t>”</w:t>
      </w:r>
      <w:r>
        <w:t>游客接待量同比增长</w:t>
      </w:r>
      <w:r>
        <w:t>21%</w:t>
      </w:r>
      <w:r>
        <w:t>，顺利实现</w:t>
      </w:r>
      <w:r>
        <w:t>“</w:t>
      </w:r>
      <w:r>
        <w:t>开门红</w:t>
      </w:r>
      <w:r>
        <w:t>”</w:t>
      </w:r>
      <w:r>
        <w:t>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“神农架是一卷‘饶有故事的书’。”神农架林区文化和旅游局党组书记、局长张守东介绍，将深度发掘神农文化、野人文化、生态文化，创新性锻造神农氏、野人、金丝猴“三个核心</w:t>
      </w:r>
      <w:r>
        <w:t>IP”</w:t>
      </w:r>
      <w:r>
        <w:t>，启动踪峡、太和山、环天燕等景区开发，加快建设世界著名生态旅游目的地与示范地。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湖北神农旅游投资集团有限公司党委书记、董事长孙俊表示，将进一步丰富特色旅游产品，全力打造消费新热点、新场景，让“小资源”持续释放“大效应”。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——做强研学品牌、打造“自然课堂”。立足世界自然遗产价值展示，持续优化地质、湿地、植物、动物、农业等</w:t>
      </w:r>
      <w:r>
        <w:t>10</w:t>
      </w:r>
      <w:r>
        <w:t>类研学产品，系统推出</w:t>
      </w:r>
      <w:r>
        <w:t>“</w:t>
      </w:r>
      <w:r>
        <w:t>探华中之巅绿色奇迹，寻林中精灵金丝猴踪迹</w:t>
      </w:r>
      <w:r>
        <w:t>”</w:t>
      </w:r>
      <w:r>
        <w:t>等</w:t>
      </w:r>
      <w:r>
        <w:t>10</w:t>
      </w:r>
      <w:r>
        <w:t>条精品线路，让孩子们亲近自然、激发求知欲。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——做大冰雪产业，打造“南国雪乡”。紧盯雪场提档升级，加快对滑道、索道、服务大厅等优化提升，把神农架国际滑雪场打造成中国南方品质最优的滑雪场。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——做优旅游服务，打造“最美环境”。加强旅游人才队伍培养，高标准建设景区内和周边基础设施，持续完善旅游公共服务体系建设，“坚决不让一个游客在神农架受委屈。”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今年，神农架将举办</w:t>
      </w:r>
      <w:r>
        <w:t>UTSS</w:t>
      </w:r>
      <w:r>
        <w:t>森林越野跑、山地自行车赛、大众冰雪节等节庆赛事活动，让神农架的自然之美、纯粹之美、天然之美</w:t>
      </w:r>
      <w:r>
        <w:t>“</w:t>
      </w:r>
      <w:r>
        <w:t>圈粉</w:t>
      </w:r>
      <w:r>
        <w:t>”</w:t>
      </w:r>
      <w:r>
        <w:t>四海游客。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林下经济见实效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增添高质量发展亮色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神农架林地面积超过</w:t>
      </w:r>
      <w:r>
        <w:t>480</w:t>
      </w:r>
      <w:r>
        <w:t>万亩，其中</w:t>
      </w:r>
      <w:r>
        <w:t>150</w:t>
      </w:r>
      <w:r>
        <w:t>万亩可用于发展林下产业。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“经过实践探索，形成</w:t>
      </w:r>
      <w:r>
        <w:t>6</w:t>
      </w:r>
      <w:r>
        <w:t>种林下产业模式。</w:t>
      </w:r>
      <w:r>
        <w:t>”</w:t>
      </w:r>
      <w:r>
        <w:t>沈绍平介绍，将通过</w:t>
      </w:r>
      <w:r>
        <w:t>“</w:t>
      </w:r>
      <w:r>
        <w:t>林药模式</w:t>
      </w:r>
      <w:r>
        <w:t>”</w:t>
      </w:r>
      <w:r>
        <w:t>做强</w:t>
      </w:r>
      <w:r>
        <w:t>“</w:t>
      </w:r>
      <w:r>
        <w:t>药箱子</w:t>
      </w:r>
      <w:r>
        <w:t>”</w:t>
      </w:r>
      <w:r>
        <w:t>，通过</w:t>
      </w:r>
      <w:r>
        <w:t>“</w:t>
      </w:r>
      <w:r>
        <w:t>林蜂模式</w:t>
      </w:r>
      <w:r>
        <w:t>”</w:t>
      </w:r>
      <w:r>
        <w:t>做大</w:t>
      </w:r>
      <w:r>
        <w:t>“</w:t>
      </w:r>
      <w:r>
        <w:t>蜜罐子</w:t>
      </w:r>
      <w:r>
        <w:t>”</w:t>
      </w:r>
      <w:r>
        <w:t>，通过</w:t>
      </w:r>
      <w:r>
        <w:t>“</w:t>
      </w:r>
      <w:r>
        <w:t>林果模式</w:t>
      </w:r>
      <w:r>
        <w:t>”</w:t>
      </w:r>
      <w:r>
        <w:t>做实</w:t>
      </w:r>
      <w:r>
        <w:t>“</w:t>
      </w:r>
      <w:r>
        <w:t>果盘子</w:t>
      </w:r>
      <w:r>
        <w:t>”</w:t>
      </w:r>
      <w:r>
        <w:t>，通过</w:t>
      </w:r>
      <w:r>
        <w:t>“</w:t>
      </w:r>
      <w:r>
        <w:t>林菌模式</w:t>
      </w:r>
      <w:r>
        <w:t>”</w:t>
      </w:r>
      <w:r>
        <w:t>做特</w:t>
      </w:r>
      <w:r>
        <w:t>“</w:t>
      </w:r>
      <w:r>
        <w:t>菌篓子</w:t>
      </w:r>
      <w:r>
        <w:t>”</w:t>
      </w:r>
      <w:r>
        <w:t>，通过</w:t>
      </w:r>
      <w:r>
        <w:t>“</w:t>
      </w:r>
      <w:r>
        <w:t>林菜模式</w:t>
      </w:r>
      <w:r>
        <w:t>”</w:t>
      </w:r>
      <w:r>
        <w:t>做优</w:t>
      </w:r>
      <w:r>
        <w:t>“</w:t>
      </w:r>
      <w:r>
        <w:t>菜篮子</w:t>
      </w:r>
      <w:r>
        <w:t>”</w:t>
      </w:r>
      <w:r>
        <w:t>，通过</w:t>
      </w:r>
      <w:r>
        <w:t>“</w:t>
      </w:r>
      <w:r>
        <w:t>林饮模式</w:t>
      </w:r>
      <w:r>
        <w:t>”</w:t>
      </w:r>
      <w:r>
        <w:t>做靓</w:t>
      </w:r>
      <w:r>
        <w:t>“</w:t>
      </w:r>
      <w:r>
        <w:t>饮瓶子</w:t>
      </w:r>
      <w:r>
        <w:t>”</w:t>
      </w:r>
      <w:r>
        <w:t>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神农架加强与华农、省农科院等科研院校合作，聘请专家团队，改良种植品种。同时，推动特色产品标准化、智能化、品牌化生产，打造“神农系列”产品，重点支持神农百花蜜、道地天麻打造省级知名农业品牌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神农架林区农业农村局党组书记、局长黄久诚介绍，将以单品突破引领产业突围，找准农林产品“小而特、特而优”的特点，在“特”上见实效。目前，神农架推广种植天麻</w:t>
      </w:r>
      <w:r>
        <w:t>16</w:t>
      </w:r>
      <w:r>
        <w:t>万棒，种植、加工、销售全产业链条基本建成；地栽种植神农鸡枞等菌棒</w:t>
      </w:r>
      <w:r>
        <w:t>14</w:t>
      </w:r>
      <w:r>
        <w:t>万袋，培育金耳等</w:t>
      </w:r>
      <w:r>
        <w:t>10</w:t>
      </w:r>
      <w:r>
        <w:t>个品种</w:t>
      </w:r>
      <w:r>
        <w:t>74</w:t>
      </w:r>
      <w:r>
        <w:t>万棒，开发十菌汤包、桑黄茶等</w:t>
      </w:r>
      <w:r>
        <w:t>30</w:t>
      </w:r>
      <w:r>
        <w:t>余种产品，珍稀菌产业活力迸发；发展淫羊藿种植基地</w:t>
      </w:r>
      <w:r>
        <w:t>3070</w:t>
      </w:r>
      <w:r>
        <w:t>亩、育苗基地</w:t>
      </w:r>
      <w:r>
        <w:t>287</w:t>
      </w:r>
      <w:r>
        <w:t>亩，种植面积全省第一。</w:t>
      </w:r>
    </w:p>
    <w:p w:rsidR="0036386B" w:rsidRDefault="0036386B" w:rsidP="0036386B">
      <w:pPr>
        <w:ind w:firstLineChars="200" w:firstLine="420"/>
        <w:jc w:val="left"/>
      </w:pPr>
      <w:r>
        <w:rPr>
          <w:rFonts w:hint="eastAsia"/>
        </w:rPr>
        <w:t>“产业发展为了群众、依靠群众。”神农架林区林业投资开发集团有限公司党委书记、董事长向丹表示，将完善联农带农机制，推广“企业＋基地＋农户”产业链模式，以林下经济实现美了“生态”、富了“口袋”。</w:t>
      </w:r>
    </w:p>
    <w:p w:rsidR="0036386B" w:rsidRDefault="0036386B" w:rsidP="0036386B">
      <w:pPr>
        <w:ind w:firstLineChars="200" w:firstLine="420"/>
        <w:jc w:val="right"/>
      </w:pPr>
      <w:r w:rsidRPr="00F85643">
        <w:rPr>
          <w:rFonts w:hint="eastAsia"/>
        </w:rPr>
        <w:t>湖北文明网</w:t>
      </w:r>
      <w:r>
        <w:rPr>
          <w:rFonts w:hint="eastAsia"/>
        </w:rPr>
        <w:t>2024-4-1</w:t>
      </w:r>
    </w:p>
    <w:p w:rsidR="0036386B" w:rsidRDefault="0036386B" w:rsidP="0062624A">
      <w:pPr>
        <w:sectPr w:rsidR="0036386B" w:rsidSect="0062624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1258D" w:rsidRDefault="0021258D"/>
    <w:sectPr w:rsidR="00212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86B"/>
    <w:rsid w:val="0021258D"/>
    <w:rsid w:val="0036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638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386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2024-07-15T06:54:00Z</dcterms:created>
</cp:coreProperties>
</file>