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41" w:rsidRDefault="00233841" w:rsidP="00AA7A67">
      <w:pPr>
        <w:pStyle w:val="1"/>
      </w:pPr>
      <w:r w:rsidRPr="00AA7A67">
        <w:rPr>
          <w:rFonts w:hint="eastAsia"/>
        </w:rPr>
        <w:t>延安市</w:t>
      </w:r>
      <w:r w:rsidRPr="00501FFA">
        <w:rPr>
          <w:rFonts w:hint="eastAsia"/>
        </w:rPr>
        <w:t>宜川县税务局推动“枫桥式”税务机关建设侧记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“在电子税务局提交办税人员信息变更，用时不到</w:t>
      </w:r>
      <w:r>
        <w:t>5</w:t>
      </w:r>
      <w:r>
        <w:t>分钟，系统就审批通过，真的很方便。</w:t>
      </w:r>
      <w:r>
        <w:t>”</w:t>
      </w:r>
      <w:r>
        <w:t>在宜川县政务服务中心办税大厅内，居民张新建通过</w:t>
      </w:r>
      <w:r>
        <w:t>“</w:t>
      </w:r>
      <w:r>
        <w:t>云办理</w:t>
      </w:r>
      <w:r>
        <w:t>”</w:t>
      </w:r>
      <w:r>
        <w:t>完成信息变更，不停点赞道。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近年来，宜川县税务局在传承和发展中积极探索新时代“枫桥经验”最突出特点，抓住基层税务所（分局、办税服务厅）税收治理“最先一公里”和政策执行“最后一公里”的关系，坚持政治统领、强化法治保障、发挥智治支撑、深化共治聚力、坚持严治强基，以高水平综合治理格局有效助力高质量办税水平，最大限度把问题解决在基层、化解在萌芽状态，绘就一幅“税费服务更优化、矛盾化解更高效、征纳关系更和谐”的基层税费治理新“枫”景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延伸服务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从源头减少税费矛盾争议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“从上月</w:t>
      </w:r>
      <w:r>
        <w:t>4812366</w:t>
      </w:r>
      <w:r>
        <w:t>税费服务热线、征纳互动平台、税费咨询争议观察员反馈的纳税人诉求来看，问题主要集中在税费热点政策的宣传辅导上，本月我们要在政策宣传辅导上再加力。</w:t>
      </w:r>
      <w:r>
        <w:t>”</w:t>
      </w:r>
      <w:r>
        <w:t>宜川县税务局税政股股长张晶晶说。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每个月，宜川县税务局会定期召开税费服务诉求联席会议，深入分析各渠道收集汇总的各类税费服务诉求，有针对性地解决不同纳税人的税费问题，实行“量体裁衣式”定向政策推送，更好助力税惠政策直达快享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“这个网站真方便，以后再也不用这么远来税务大厅代开增值税普通发票了。通过你们的讲解，以后在家就能开好发票，真是太感谢啦！”在工作人员的耐心辅导下，首次体验该业务的王芳竖起了大拇指。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王芳在县城从事工程租赁业务，多次以个人名义代开增值税普通发票，感到费时又费力。为此，王芳向税务部门提出一次性多开发票诉求。获悉情况后，县税务局第一税务分局税费咨询争议调解室工作人员积极对接，建议她办理工商登记，并耐心辅导办理，实现了在家就可便捷办理开票业务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同时，县税务局还持续加强税费矛盾争议源头防范，通过纳税人学堂、税务管家“一对一”服务等活动，从根源上排查问题风险，减少税费矛盾争议发生。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“在办理退税及申报业务时，效率高、速度快、工作人员态度好，热心帮助我们纳税人排忧解难，切实感受到税务部门服务质效的提升。”宜川县天韵清洁能源有限公司办税员程悦通过税务局服务热线，向税费服务提出表扬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规范执法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涉税（费）争议“基层化解”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在提升服务质效的同时，县税务局还在优化执法、保障权益上下功夫，坚持法治教育与推进依法行政、优化纳税服务、加强税收管理相结合，让日常宣传普法、办税依法、柔性执法的依法治税方式成为干部职工的自觉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“同学们，你们见过发票吗？知道发票有什么作用吗？”</w:t>
      </w:r>
      <w:r>
        <w:t>2023</w:t>
      </w:r>
      <w:r>
        <w:t>年</w:t>
      </w:r>
      <w:r>
        <w:t>12</w:t>
      </w:r>
      <w:r>
        <w:t>月</w:t>
      </w:r>
      <w:r>
        <w:t>8</w:t>
      </w:r>
      <w:r>
        <w:t>日，宜川县税务局</w:t>
      </w:r>
      <w:r>
        <w:t>“</w:t>
      </w:r>
      <w:r>
        <w:t>延安税务张思德服务队壶口分队</w:t>
      </w:r>
      <w:r>
        <w:t>”</w:t>
      </w:r>
      <w:r>
        <w:t>走进宜川县城关小学，为孩子们送上一堂生动的普法课。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活动中，税务干部用通俗易懂的语言、生动有趣的互动，向同学们讲述税收知识，现场展示发票图片，让同学们感受到税法知识与每一个人都息息相关，税法知识就在大家身边。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“通过这次学习，我了解到了许多税务知识，收获很大。长大以后，我一定要做一名诚信纳税的好公民。”三年级一班学生李梓楠说。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“税务蓝”牵手“红领巾”活动，不仅生动地向孩子们普及了税法知识，也体现了税校共育的教育理念。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“税校互动是县税务局税收普法宣传的一次生动体现。下一步，我们将充分发挥部门职能作用，让税收普法宣传工作逐步涵盖小初高各学段，依托国家宪法日、税法宣传月、重要节日等时间节点，做好税收普法‘多点突破’。”宜川县税务局副局长崔辰晖表示。</w:t>
      </w:r>
    </w:p>
    <w:p w:rsidR="00233841" w:rsidRDefault="00233841" w:rsidP="00233841">
      <w:pPr>
        <w:ind w:firstLineChars="200" w:firstLine="420"/>
      </w:pPr>
      <w:r>
        <w:t>2023</w:t>
      </w:r>
      <w:r>
        <w:t>年</w:t>
      </w:r>
      <w:r>
        <w:t>11</w:t>
      </w:r>
      <w:r>
        <w:t>月</w:t>
      </w:r>
      <w:r>
        <w:t>15</w:t>
      </w:r>
      <w:r>
        <w:t>日，在宜川县税务局秋林税务分局，宜川县英联产业开发有限公司因逾期申报前来咨询。税务人员辅导其补充申报，并告知其符合</w:t>
      </w:r>
      <w:r>
        <w:t>“</w:t>
      </w:r>
      <w:r>
        <w:t>首违不罚</w:t>
      </w:r>
      <w:r>
        <w:t>”</w:t>
      </w:r>
      <w:r>
        <w:t>条件不予处理。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该公司办事人员杨桃林说：“感谢税务局‘首违不罚’这么人性化的好政策，今后我们一定按时申报纳税。”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对于纳税人不了解政策而导致的无心之过，宜川县税务局积极探索柔性执法方式，在推行“说理式”执法、“首违不罚”、税案说法等制度的同时，采用风险提醒、约谈警示、自查辅导等非强制性手段，有针对性地进行政策辅导，以保护企业创业创新激情，增强税企互信，和谐征纳关系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“我们围绕精确执法的要求，深入推进‘三项制度’落实，累计公示行政执法信息</w:t>
      </w:r>
      <w:r>
        <w:t>1018</w:t>
      </w:r>
      <w:r>
        <w:t>条；严格落实</w:t>
      </w:r>
      <w:r>
        <w:t>‘</w:t>
      </w:r>
      <w:r>
        <w:t>首违不罚</w:t>
      </w:r>
      <w:r>
        <w:t>’</w:t>
      </w:r>
      <w:r>
        <w:t>清单，让纳税人感受到税收执法的温度，执法手段</w:t>
      </w:r>
      <w:r>
        <w:t>‘</w:t>
      </w:r>
      <w:r>
        <w:t>有力</w:t>
      </w:r>
      <w:r>
        <w:t>’</w:t>
      </w:r>
      <w:r>
        <w:t>更</w:t>
      </w:r>
      <w:r>
        <w:t>‘</w:t>
      </w:r>
      <w:r>
        <w:t>有心</w:t>
      </w:r>
      <w:r>
        <w:t>’</w:t>
      </w:r>
      <w:r>
        <w:t>。</w:t>
      </w:r>
      <w:r>
        <w:t>”</w:t>
      </w:r>
      <w:r>
        <w:t>宜川县税务局法制股股长张芳燕说。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创新机制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“云枫桥”“税务</w:t>
      </w:r>
      <w:r>
        <w:t>+”</w:t>
      </w:r>
      <w:r>
        <w:t>多元解纷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“非常感谢你们，现在我可以办理房产证了！”群众马江在缴纳房产税后对税务人员高兴地说。</w:t>
      </w:r>
    </w:p>
    <w:p w:rsidR="00233841" w:rsidRDefault="00233841" w:rsidP="00233841">
      <w:pPr>
        <w:ind w:firstLineChars="200" w:firstLine="420"/>
      </w:pPr>
      <w:r>
        <w:t>2023</w:t>
      </w:r>
      <w:r>
        <w:t>年</w:t>
      </w:r>
      <w:r>
        <w:t>11</w:t>
      </w:r>
      <w:r>
        <w:t>月，马江花了</w:t>
      </w:r>
      <w:r>
        <w:t>47</w:t>
      </w:r>
      <w:r>
        <w:t>万元在县城购买了一间门面房。正当他与委托人张刚办理房产税手续时，对系统评估的</w:t>
      </w:r>
      <w:r>
        <w:t>52</w:t>
      </w:r>
      <w:r>
        <w:t>万元价格产生了疑虑，交易陷入僵局。县税费咨询争议协调员范晶发现这一情况，详细了解双方当事人诉求，当即启动</w:t>
      </w:r>
      <w:r>
        <w:t>“</w:t>
      </w:r>
      <w:r>
        <w:t>云调解</w:t>
      </w:r>
      <w:r>
        <w:t>”</w:t>
      </w:r>
      <w:r>
        <w:t>。利用互联网在线会议平台，与买卖双方及委托人视频连线，详细解答计税价格差异问题。经税务干部辅导，双方成功完成房产税缴纳。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让数据多跑路，让群众少跑腿。县税务局创新“枫桥式”办税体验，依托电子税务局、征纳互动和互联网在线会议等平台，探索打造“云枫桥”服务品牌，推出“风险防控在云端、沟通指导在云端、化解纠纷在云端”的线上服务模式，让更多纳税人缴费人的“忧心事”在云端快速得到化解，让“便民有感、精准有度、协同有效”成了当地税费服务生态的鲜明标识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同时，聚焦纳税人缴费人急难愁盼问题，县税务局以打造咨询调解团队和拓宽咨询调解渠道为抓手，成立了</w:t>
      </w:r>
      <w:r>
        <w:t>4</w:t>
      </w:r>
      <w:r>
        <w:t>支税费咨询争议调解团队和延安税务张思德服务队宜川壶口分队，搭建了</w:t>
      </w:r>
      <w:r>
        <w:t>2</w:t>
      </w:r>
      <w:r>
        <w:t>个税费咨询争议调解场所，设立了</w:t>
      </w:r>
      <w:r>
        <w:t>13</w:t>
      </w:r>
      <w:r>
        <w:t>个税费咨询争议调解岗位，并通过银税智慧服务厅、咨询服务热线、税收业务微信交流群等咨询调解渠道，探索形成了</w:t>
      </w:r>
      <w:r>
        <w:t>“4+2+13+N”</w:t>
      </w:r>
      <w:r>
        <w:t>的税费咨询调解</w:t>
      </w:r>
      <w:r>
        <w:t>“</w:t>
      </w:r>
      <w:r>
        <w:t>宜税模式</w:t>
      </w:r>
      <w:r>
        <w:t>”</w:t>
      </w:r>
      <w:r>
        <w:t>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“多亏你们帮助我解决了这个难题，不然我真不知道该怎么办了。”居民张雷的回电，让县税务局工作人员倍感欣慰。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张雷一直在异地参保职工医疗保险。失业后，他在宜川却无法正常缴纳居民医疗保险。情急之下，张雷连通了县税务局服务热线，工作人员一方面劝慰其不要着急，另一方面立刻联系医保办，商讨出解决方案，帮助其更改参保登记信息，顺利完成居民医保缴纳，让他体验了一场方便、暖心的税费服务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握指成拳形成合力，税收共治不断深化。合力推动下，县税务局探索构建“税务</w:t>
      </w:r>
      <w:r>
        <w:t>+”</w:t>
      </w:r>
      <w:r>
        <w:t>多元共治格局，扩大税费共治</w:t>
      </w:r>
      <w:r>
        <w:t>“</w:t>
      </w:r>
      <w:r>
        <w:t>朋友圈</w:t>
      </w:r>
      <w:r>
        <w:t>”</w:t>
      </w:r>
      <w:r>
        <w:t>，建立与法院、检察院、司法局、自然资源局、医保办、乡镇街道、行业协会等部门的协作调解机制，推动与政法单位、信访部门、行政机关的矛盾纠纷数据互联互通、共享共用，实现矛盾纠纷的准确录入、有序分流、全程跟踪，完善各类解纷方式之间的数据链条和线上流转督办，提升矛盾化解质效。</w:t>
      </w:r>
    </w:p>
    <w:p w:rsidR="00233841" w:rsidRDefault="00233841" w:rsidP="00233841">
      <w:pPr>
        <w:ind w:firstLineChars="200" w:firstLine="420"/>
      </w:pPr>
      <w:r>
        <w:rPr>
          <w:rFonts w:hint="eastAsia"/>
        </w:rPr>
        <w:t>截至目前，宜川“枫桥式”税务所（分局、办税服务厅）解答税费咨询问题</w:t>
      </w:r>
      <w:r>
        <w:t>300</w:t>
      </w:r>
      <w:r>
        <w:t>余次，处理税费争议</w:t>
      </w:r>
      <w:r>
        <w:t>13</w:t>
      </w:r>
      <w:r>
        <w:t>件，矛盾纠纷基层化解率达</w:t>
      </w:r>
      <w:r>
        <w:t>100%</w:t>
      </w:r>
      <w:r>
        <w:t>，调解满意度达</w:t>
      </w:r>
      <w:r>
        <w:t>100%</w:t>
      </w:r>
      <w:r>
        <w:t>。</w:t>
      </w:r>
    </w:p>
    <w:p w:rsidR="00233841" w:rsidRDefault="00233841" w:rsidP="00501FFA">
      <w:pPr>
        <w:jc w:val="right"/>
      </w:pPr>
      <w:r w:rsidRPr="00501FFA">
        <w:rPr>
          <w:rFonts w:hint="eastAsia"/>
        </w:rPr>
        <w:t>宜川宣传</w:t>
      </w:r>
      <w:r>
        <w:rPr>
          <w:rFonts w:hint="eastAsia"/>
        </w:rPr>
        <w:t xml:space="preserve"> 2024-3-19</w:t>
      </w:r>
    </w:p>
    <w:p w:rsidR="00233841" w:rsidRDefault="00233841" w:rsidP="007B1A33">
      <w:pPr>
        <w:sectPr w:rsidR="00233841" w:rsidSect="007B1A3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A5B00" w:rsidRDefault="009A5B00"/>
    <w:sectPr w:rsidR="009A5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841"/>
    <w:rsid w:val="00233841"/>
    <w:rsid w:val="009A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3384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3384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2024-07-15T07:05:00Z</dcterms:created>
</cp:coreProperties>
</file>