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F" w:rsidRDefault="00B7489F" w:rsidP="00AA7A67">
      <w:pPr>
        <w:pStyle w:val="1"/>
      </w:pPr>
      <w:r w:rsidRPr="00AA7A67">
        <w:rPr>
          <w:rFonts w:hint="eastAsia"/>
        </w:rPr>
        <w:t>金昌市</w:t>
      </w:r>
      <w:r w:rsidRPr="009449F6">
        <w:rPr>
          <w:rFonts w:hint="eastAsia"/>
        </w:rPr>
        <w:t>金川区税务局党建领航正风帆</w:t>
      </w:r>
      <w:r w:rsidRPr="009449F6">
        <w:t xml:space="preserve"> 砥砺笃行践初心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回望</w:t>
      </w:r>
      <w:r>
        <w:t>2023</w:t>
      </w:r>
      <w:r>
        <w:t>年，金川区税务局坚持党建引领，充分发挥战斗堡垒作用，树标杆、创品牌，学先进，牢记</w:t>
      </w:r>
      <w:r>
        <w:t>“</w:t>
      </w:r>
      <w:r>
        <w:t>抓好党务，干好税务，带好队伍</w:t>
      </w:r>
      <w:r>
        <w:t>”</w:t>
      </w:r>
      <w:r>
        <w:t>的总体目标，为推动金川税收事业高质量发展提供强大动力。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守初心、担使命，发挥党建引领新优势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以“纵合横通强党建”机制为抓手，以“</w:t>
      </w:r>
      <w:r>
        <w:t>1+2+3”</w:t>
      </w:r>
      <w:r>
        <w:t>党建工作机制为主线，持续开展</w:t>
      </w:r>
      <w:r>
        <w:t>“</w:t>
      </w:r>
      <w:r>
        <w:t>滋养初心、浸润心灵、优化效能、最优服务、正风肃纪</w:t>
      </w:r>
      <w:r>
        <w:t>”</w:t>
      </w:r>
      <w:r>
        <w:t>五大行动，实施机关党建提质增效工程，大力提升党支部建设规范化、标准化水平。持续提升党建工作质效。优化完善党支部设置，选优配强支部班子，将原有的</w:t>
      </w:r>
      <w:r>
        <w:t>6</w:t>
      </w:r>
      <w:r>
        <w:t>个党支部撤并为</w:t>
      </w:r>
      <w:r>
        <w:t>3</w:t>
      </w:r>
      <w:r>
        <w:t>个，支委由</w:t>
      </w:r>
      <w:r>
        <w:t>30</w:t>
      </w:r>
      <w:r>
        <w:t>人减少至</w:t>
      </w:r>
      <w:r>
        <w:t>15</w:t>
      </w:r>
      <w:r>
        <w:t>人，推选</w:t>
      </w:r>
      <w:r>
        <w:t>90</w:t>
      </w:r>
      <w:r>
        <w:t>后年轻党员担任支部委员，为支部建设注入新鲜血液，划分党小组，创推八个党员先锋示范岗，组建</w:t>
      </w:r>
      <w:r>
        <w:t>“</w:t>
      </w:r>
      <w:r>
        <w:t>五心枫桥</w:t>
      </w:r>
      <w:r>
        <w:t>”</w:t>
      </w:r>
      <w:r>
        <w:t>党员先锋队、《意见》落实党员先锋队，基层党组织政治功能和组织功能不断增强。开展党建工作</w:t>
      </w:r>
      <w:r>
        <w:rPr>
          <w:rFonts w:hint="eastAsia"/>
        </w:rPr>
        <w:t>督查</w:t>
      </w:r>
      <w:r>
        <w:t>4</w:t>
      </w:r>
      <w:r>
        <w:t>次，发展预备党员</w:t>
      </w:r>
      <w:r>
        <w:t>1</w:t>
      </w:r>
      <w:r>
        <w:t>名，吸收入党积极分子</w:t>
      </w:r>
      <w:r>
        <w:t>2</w:t>
      </w:r>
      <w:r>
        <w:t>名，落实在职党员</w:t>
      </w:r>
      <w:r>
        <w:t>“</w:t>
      </w:r>
      <w:r>
        <w:t>双报到</w:t>
      </w:r>
      <w:r>
        <w:t>”84</w:t>
      </w:r>
      <w:r>
        <w:t>人次，常态化参加入户帮扶、环境清洁、交通劝导等志愿服务活动</w:t>
      </w:r>
      <w:r>
        <w:t>152</w:t>
      </w:r>
      <w:r>
        <w:t>人次。持续深化党风廉政建设。认真贯彻落实</w:t>
      </w:r>
      <w:r>
        <w:t>“1+7”“1+6”</w:t>
      </w:r>
      <w:r>
        <w:t>两套制度体系，</w:t>
      </w:r>
      <w:r>
        <w:t>“</w:t>
      </w:r>
      <w:r>
        <w:t>两个责任</w:t>
      </w:r>
      <w:r>
        <w:t>”</w:t>
      </w:r>
      <w:r>
        <w:t>同向发力，重点监督</w:t>
      </w:r>
      <w:r>
        <w:t>“</w:t>
      </w:r>
      <w:r>
        <w:t>一把手</w:t>
      </w:r>
      <w:r>
        <w:t>”</w:t>
      </w:r>
      <w:r>
        <w:t>和</w:t>
      </w:r>
      <w:r>
        <w:t>“</w:t>
      </w:r>
      <w:r>
        <w:t>关键少数</w:t>
      </w:r>
      <w:r>
        <w:t>”</w:t>
      </w:r>
      <w:r>
        <w:t>，紧盯薄弱环节，坚决防止</w:t>
      </w:r>
      <w:r>
        <w:t>“</w:t>
      </w:r>
      <w:r>
        <w:t>四风</w:t>
      </w:r>
      <w:r>
        <w:t>”</w:t>
      </w:r>
      <w:r>
        <w:t>问题反弹回潮。组织专题研究全面从严治党暨党风廉政建设和反腐败工作</w:t>
      </w:r>
      <w:r>
        <w:t>2</w:t>
      </w:r>
      <w:r>
        <w:t>次，专题警示教育活动</w:t>
      </w:r>
      <w:r>
        <w:t>4</w:t>
      </w:r>
      <w:r>
        <w:t>次，党委书记对新任职干部开展任职谈话</w:t>
      </w:r>
      <w:r>
        <w:t>14</w:t>
      </w:r>
      <w:r>
        <w:t>次，纪检组组长开展节前廉政谈话</w:t>
      </w:r>
      <w:r>
        <w:t>93</w:t>
      </w:r>
      <w:r>
        <w:t>人次，针对重点人员约谈提醒</w:t>
      </w:r>
      <w:r>
        <w:t>5</w:t>
      </w:r>
      <w:r>
        <w:t>人次，班子成员认真履行</w:t>
      </w:r>
      <w:r>
        <w:rPr>
          <w:rFonts w:hint="eastAsia"/>
        </w:rPr>
        <w:t>“一岗双责”，对分管部门层层传导压力，逐级压紧压实工作责任，确保各项工作平稳向好。坚决抓好意识形态工作。不断深化细化意识形态对各项工作的引领保障作用，制定区局《意识形态工作要点》，依托学习强国、学习兴税等平台开展常态化意识形态教育，严格落实意识形态工作责任制，规范对外涉税信息发布，加强网络阵地管理，召开意识形态分析研判会</w:t>
      </w:r>
      <w:r>
        <w:t>2</w:t>
      </w:r>
      <w:r>
        <w:t>次，分解细化工作责任，确保意识形态工作不留空白。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强党性，固根基，迸发政治机关新动能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坚决树牢税务机关首先是政治机关、税务干部首先是党的干部的政治意识，突出把党的政治建设摆在首位。政治凝心提站位。认真贯彻落实区局党委《关于加强县级税务局政治机关建设的实施方案（试行）》，按照“总局主导、省局主责、市局主抓、县局主建、支部主创”的工作格局，锚定“建强政治机关、走好第一方阵”的目标，扛牢“区局主建”工作责任，细化分解</w:t>
      </w:r>
      <w:r>
        <w:t>30</w:t>
      </w:r>
      <w:r>
        <w:t>项内容，</w:t>
      </w:r>
      <w:r>
        <w:t>100</w:t>
      </w:r>
      <w:r>
        <w:t>条具体任务，把党的政治建设要求贯穿政治机关建设全过程、各方面，推动政治机关建设与税收工作相统一相融合。党性铸魂强素质。坚持把锤炼过硬党性作为提升党员干部政治</w:t>
      </w:r>
      <w:r>
        <w:t>“</w:t>
      </w:r>
      <w:r>
        <w:t>三力</w:t>
      </w:r>
      <w:r>
        <w:t>”</w:t>
      </w:r>
      <w:r>
        <w:t>的</w:t>
      </w:r>
      <w:r>
        <w:rPr>
          <w:rFonts w:hint="eastAsia"/>
        </w:rPr>
        <w:t>有效抓手，通过丰富党内活动内容、载体等措施，持续开展对党忠诚教育，组织引导党员干部在实践锻炼中增强党性修养、提升政治“三力”。开展党务干部轮训培训</w:t>
      </w:r>
      <w:r>
        <w:t>15</w:t>
      </w:r>
      <w:r>
        <w:t>人次，组织开展南梁精神展览、镍都纪念馆红色教育、读书分享会、诗歌交流会、职工趣味运动会等活动，不断提升干部职工政治能力和党性修养。党建固本见成效。</w:t>
      </w:r>
      <w:r>
        <w:t>2023</w:t>
      </w:r>
      <w:r>
        <w:t>年，区局获得全区模范</w:t>
      </w:r>
      <w:r>
        <w:t>“</w:t>
      </w:r>
      <w:r>
        <w:t>四型机关</w:t>
      </w:r>
      <w:r>
        <w:t>”</w:t>
      </w:r>
      <w:r>
        <w:t>创建</w:t>
      </w:r>
      <w:r>
        <w:t>“</w:t>
      </w:r>
      <w:r>
        <w:t>示范引领</w:t>
      </w:r>
      <w:r>
        <w:t>”</w:t>
      </w:r>
      <w:r>
        <w:t>类先进党组织荣誉称号，在区直机关党务干部</w:t>
      </w:r>
      <w:r>
        <w:t>“</w:t>
      </w:r>
      <w:r>
        <w:t>能力大提升、擂台大比武</w:t>
      </w:r>
      <w:r>
        <w:t>”</w:t>
      </w:r>
      <w:r>
        <w:t>活动中，取得了全区第二名的优异成绩，区局</w:t>
      </w:r>
      <w:r>
        <w:t>“1+2+3”</w:t>
      </w:r>
      <w:r>
        <w:t>党建工作机制、</w:t>
      </w:r>
      <w:r>
        <w:t>“</w:t>
      </w:r>
      <w:r>
        <w:t>四型机关</w:t>
      </w:r>
      <w:r>
        <w:t>”</w:t>
      </w:r>
      <w:r>
        <w:t>建设等工作得到</w:t>
      </w:r>
      <w:r>
        <w:rPr>
          <w:rFonts w:hint="eastAsia"/>
        </w:rPr>
        <w:t>了地方党委政府的充分肯定。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树形象、抓落实，释放群团工作新优势</w:t>
      </w:r>
    </w:p>
    <w:p w:rsidR="00B7489F" w:rsidRDefault="00B7489F" w:rsidP="00B7489F">
      <w:pPr>
        <w:ind w:firstLineChars="200" w:firstLine="420"/>
      </w:pPr>
      <w:r>
        <w:rPr>
          <w:rFonts w:hint="eastAsia"/>
        </w:rPr>
        <w:t>积极落实区局精神文明建设工作要点，做好政治理论学习教育、党建文化建设、先进典型选树宣传、志愿服务活动、文明单位创建等方面的工作。积极选树推荐先进典型。机关党委牵头组织完成多项荣誉的争创和推荐工作，我局第二税务分局获得全省巾帼文明岗荣誉称号，第一税务分局获得全市文明窗口荣誉称号。深化“书香机关”建设，倾力打造国家级职工书屋。</w:t>
      </w:r>
      <w:r>
        <w:t>2023</w:t>
      </w:r>
      <w:r>
        <w:t>年，金川税务共荣获县处级及以上荣誉</w:t>
      </w:r>
      <w:r>
        <w:t>5</w:t>
      </w:r>
      <w:r>
        <w:t>项，其中，省部级荣誉</w:t>
      </w:r>
      <w:r>
        <w:t>1</w:t>
      </w:r>
      <w:r>
        <w:t>项，地市级荣誉</w:t>
      </w:r>
      <w:r>
        <w:t>2</w:t>
      </w:r>
      <w:r>
        <w:t>项，县处级荣誉</w:t>
      </w:r>
      <w:r>
        <w:t>2</w:t>
      </w:r>
      <w:r>
        <w:t>项。加强文明单位创建。以争创全国文明单位为目标，把精神文明创建与优化服务、转变作风结合起来</w:t>
      </w:r>
      <w:r>
        <w:rPr>
          <w:rFonts w:hint="eastAsia"/>
        </w:rPr>
        <w:t>，促使工作效能提升，对照全国文明单位标准，细化目标，补齐短板，完善机制，巩固省级文明单位创建成果。加强干部队伍培养。充分利用“五学联动”学习机制和“五微一体”活动机制，鼓励年轻干部学用结合，不断提升专业能力，通过开展“业务大比武，岗位大练兵”、师徒结对互学互促、“青年夜校”等多种方式，在全局上下掀起自觉学习、主动学习的良好氛围，努力建设一支政治合格、纪律严明、业务精湛、作风优良、乐于奉献、耐心服务的税务干部队伍。</w:t>
      </w:r>
    </w:p>
    <w:p w:rsidR="00B7489F" w:rsidRDefault="00B7489F" w:rsidP="009449F6">
      <w:pPr>
        <w:jc w:val="right"/>
      </w:pPr>
      <w:r>
        <w:rPr>
          <w:rFonts w:hint="eastAsia"/>
        </w:rPr>
        <w:t>中国网</w:t>
      </w:r>
      <w:r>
        <w:rPr>
          <w:rFonts w:hint="eastAsia"/>
        </w:rPr>
        <w:t xml:space="preserve"> 2024-3-21</w:t>
      </w:r>
    </w:p>
    <w:p w:rsidR="00B7489F" w:rsidRDefault="00B7489F" w:rsidP="007B1A33">
      <w:pPr>
        <w:sectPr w:rsidR="00B7489F" w:rsidSect="007B1A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B383D" w:rsidRDefault="00CB383D"/>
    <w:sectPr w:rsidR="00CB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89F"/>
    <w:rsid w:val="00B7489F"/>
    <w:rsid w:val="00C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748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748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2024-07-15T07:05:00Z</dcterms:created>
</cp:coreProperties>
</file>