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66" w:rsidRDefault="00321C66" w:rsidP="00E72EDA">
      <w:pPr>
        <w:pStyle w:val="1"/>
      </w:pPr>
      <w:r w:rsidRPr="0031012E">
        <w:rPr>
          <w:rFonts w:hint="eastAsia"/>
        </w:rPr>
        <w:t>怀化中院</w:t>
      </w:r>
      <w:r>
        <w:rPr>
          <w:rFonts w:hint="eastAsia"/>
        </w:rPr>
        <w:t>：</w:t>
      </w:r>
      <w:r w:rsidRPr="0031012E">
        <w:rPr>
          <w:rFonts w:hint="eastAsia"/>
        </w:rPr>
        <w:t>打造速裁快审新模式</w:t>
      </w:r>
      <w:r w:rsidRPr="0031012E">
        <w:t xml:space="preserve"> 构建繁简分流新格局</w:t>
      </w:r>
    </w:p>
    <w:p w:rsidR="00321C66" w:rsidRDefault="00321C66" w:rsidP="00321C66">
      <w:pPr>
        <w:ind w:firstLineChars="200" w:firstLine="420"/>
        <w:jc w:val="left"/>
      </w:pPr>
      <w:r w:rsidRPr="0031012E">
        <w:t>3</w:t>
      </w:r>
      <w:r w:rsidRPr="0031012E">
        <w:t>月</w:t>
      </w:r>
      <w:r w:rsidRPr="0031012E">
        <w:t>19</w:t>
      </w:r>
      <w:r w:rsidRPr="0031012E">
        <w:t>日，怀化中院党组书记、院长左牧到新组建的中院民商事速裁快审团队进行现场调研指导。副院长王再忠，党组成员、政治部主任李远红陪同调研。</w:t>
      </w:r>
    </w:p>
    <w:p w:rsidR="00321C66" w:rsidRDefault="00321C66" w:rsidP="00321C66">
      <w:pPr>
        <w:ind w:firstLineChars="200" w:firstLine="420"/>
        <w:jc w:val="left"/>
      </w:pPr>
      <w:r w:rsidRPr="0031012E">
        <w:rPr>
          <w:rFonts w:hint="eastAsia"/>
        </w:rPr>
        <w:t>左牧一行实地查看了速裁快审团队办公场所设置，询问了网上分案流转、速裁案件办理等情况，对团队干警积极响应党组号召，快速转变角色投身速裁工作给予充分肯定。</w:t>
      </w:r>
    </w:p>
    <w:p w:rsidR="00321C66" w:rsidRDefault="00321C66" w:rsidP="00321C66">
      <w:pPr>
        <w:ind w:firstLineChars="200" w:firstLine="420"/>
        <w:jc w:val="left"/>
      </w:pPr>
      <w:r>
        <w:rPr>
          <w:rFonts w:hint="eastAsia"/>
        </w:rPr>
        <w:t>左牧要求，要健全工作机制，完善内部管理制度，优化审判资源配置，推进速裁案件科学有序流转，充分借鉴先进法院经验，积极探索更加高效的“简案快审”工作模式。要切实提高审判效率，发挥好法答网、人民法院案例库等平台促进法律统一正确适用、提升审判能力的重要作用，利用好智慧庭审系统等信息化手段促进提升办案效率，科学简化诉讼程序，缩减办案时长，加大二审独任审理程序运用力度，切实提高二审开庭率。要实现案结事了，树牢“如我在诉”的意识，力求实质性解决纠纷，做好释法说理工作，防止“一案结而多案生”，切实提升当事人服判息诉率和群众满意度。</w:t>
      </w:r>
    </w:p>
    <w:p w:rsidR="00321C66" w:rsidRDefault="00321C66" w:rsidP="00321C66">
      <w:pPr>
        <w:ind w:firstLineChars="200" w:firstLine="420"/>
        <w:jc w:val="left"/>
      </w:pPr>
      <w:r>
        <w:rPr>
          <w:rFonts w:hint="eastAsia"/>
        </w:rPr>
        <w:t>为贯彻落实最高人民法院《关于进一步推进案件繁简分流</w:t>
      </w:r>
      <w:r>
        <w:t xml:space="preserve"> </w:t>
      </w:r>
      <w:r>
        <w:t>优化司法资源配置的若干意见》，深化民事审判工作机制改革，实现</w:t>
      </w:r>
      <w:r>
        <w:t>“</w:t>
      </w:r>
      <w:r>
        <w:t>简案快审，繁案精审</w:t>
      </w:r>
      <w:r>
        <w:t>”</w:t>
      </w:r>
      <w:r>
        <w:t>工作目标，怀化中院对标上级法院有关工作部署，出台《怀化市中级人民法院民事二审案件速裁快审工作实施细则（试行）》，组织开展</w:t>
      </w:r>
      <w:r>
        <w:t>“</w:t>
      </w:r>
      <w:r>
        <w:t>速裁快审增效</w:t>
      </w:r>
      <w:r>
        <w:t>”</w:t>
      </w:r>
      <w:r>
        <w:t>专项活动，经党组研究，成立了速裁快审团队，落实立案环节</w:t>
      </w:r>
      <w:r>
        <w:t>“</w:t>
      </w:r>
      <w:r>
        <w:t>繁简分流</w:t>
      </w:r>
      <w:r>
        <w:t>”</w:t>
      </w:r>
      <w:r>
        <w:t>，强化小额诉讼程序适用，推行二审独任审理，推进简单案件集约化审理。</w:t>
      </w:r>
    </w:p>
    <w:p w:rsidR="00321C66" w:rsidRDefault="00321C66" w:rsidP="00321C66">
      <w:pPr>
        <w:ind w:firstLineChars="200" w:firstLine="420"/>
        <w:jc w:val="left"/>
      </w:pPr>
      <w:r>
        <w:rPr>
          <w:rFonts w:hint="eastAsia"/>
        </w:rPr>
        <w:t>据悉，速裁快审团队自</w:t>
      </w:r>
      <w:r>
        <w:t>3</w:t>
      </w:r>
      <w:r>
        <w:t>月</w:t>
      </w:r>
      <w:r>
        <w:t>4</w:t>
      </w:r>
      <w:r>
        <w:t>日正式运行，按照</w:t>
      </w:r>
      <w:r>
        <w:t>“1+1+2”</w:t>
      </w:r>
      <w:r>
        <w:t>即</w:t>
      </w:r>
      <w:r>
        <w:t>1</w:t>
      </w:r>
      <w:r>
        <w:t>名员额法官、</w:t>
      </w:r>
      <w:r>
        <w:t>1</w:t>
      </w:r>
      <w:r>
        <w:t>名法官助理、</w:t>
      </w:r>
      <w:r>
        <w:t>2</w:t>
      </w:r>
      <w:r>
        <w:t>名书记员的模式分成</w:t>
      </w:r>
      <w:r>
        <w:t>3</w:t>
      </w:r>
      <w:r>
        <w:t>个办案小组，采取全案由收案模式，以系列案、一审简易程序办理的案件和一审裁定结案的案件为主。截止目前，速裁团队共收案</w:t>
      </w:r>
      <w:r>
        <w:t>45</w:t>
      </w:r>
      <w:r>
        <w:t>件，审结</w:t>
      </w:r>
      <w:r>
        <w:t>24</w:t>
      </w:r>
      <w:r>
        <w:t>件，大大缩短了案件审理周期，有力提升了案件审判质效。下一步，速裁快审团队将以速裁机制为牵引，进一步推动民商事案件繁简分流，加大收案力度，提高结案效率，努力实现高效便民的工作目标，以速裁快审</w:t>
      </w:r>
      <w:r>
        <w:t>“</w:t>
      </w:r>
      <w:r>
        <w:t>加速度</w:t>
      </w:r>
      <w:r>
        <w:t>”</w:t>
      </w:r>
      <w:r>
        <w:t>，让司法为民</w:t>
      </w:r>
      <w:r>
        <w:t>“</w:t>
      </w:r>
      <w:r>
        <w:t>有温度</w:t>
      </w:r>
      <w:r>
        <w:t>”</w:t>
      </w:r>
      <w:r>
        <w:t>。</w:t>
      </w:r>
    </w:p>
    <w:p w:rsidR="00321C66" w:rsidRPr="0031012E" w:rsidRDefault="00321C66" w:rsidP="00321C66">
      <w:pPr>
        <w:ind w:firstLineChars="200" w:firstLine="420"/>
        <w:jc w:val="left"/>
      </w:pPr>
      <w:r>
        <w:rPr>
          <w:rFonts w:hint="eastAsia"/>
        </w:rPr>
        <w:t>作者：蒋莹</w:t>
      </w:r>
    </w:p>
    <w:p w:rsidR="00321C66" w:rsidRPr="0031012E" w:rsidRDefault="00321C66" w:rsidP="00321C66">
      <w:pPr>
        <w:ind w:firstLineChars="200" w:firstLine="420"/>
        <w:jc w:val="right"/>
      </w:pPr>
      <w:r w:rsidRPr="0031012E">
        <w:rPr>
          <w:rFonts w:hint="eastAsia"/>
        </w:rPr>
        <w:t>怀化中院</w:t>
      </w:r>
      <w:r w:rsidRPr="0031012E">
        <w:t xml:space="preserve"> 2024-03-19</w:t>
      </w:r>
    </w:p>
    <w:p w:rsidR="00321C66" w:rsidRDefault="00321C66" w:rsidP="004A043E">
      <w:pPr>
        <w:sectPr w:rsidR="00321C66" w:rsidSect="004A043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B50E9" w:rsidRDefault="000B50E9"/>
    <w:sectPr w:rsidR="000B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C66"/>
    <w:rsid w:val="000B50E9"/>
    <w:rsid w:val="0032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1C6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21C6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2024-07-11T08:01:00Z</dcterms:created>
</cp:coreProperties>
</file>