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C31" w:rsidRDefault="00B65C31" w:rsidP="00E80FBE">
      <w:pPr>
        <w:pStyle w:val="1"/>
      </w:pPr>
      <w:r w:rsidRPr="00725058">
        <w:rPr>
          <w:rFonts w:hint="eastAsia"/>
        </w:rPr>
        <w:t>北京将推广“新能源车充新能源电”</w:t>
      </w:r>
    </w:p>
    <w:p w:rsidR="00B65C31" w:rsidRDefault="00B65C31" w:rsidP="00B65C31">
      <w:pPr>
        <w:ind w:firstLineChars="200" w:firstLine="420"/>
        <w:jc w:val="left"/>
      </w:pPr>
      <w:r>
        <w:t>5</w:t>
      </w:r>
      <w:r>
        <w:t>月</w:t>
      </w:r>
      <w:r>
        <w:t>13</w:t>
      </w:r>
      <w:r>
        <w:t>日，</w:t>
      </w:r>
      <w:r>
        <w:t>2024</w:t>
      </w:r>
      <w:r>
        <w:t>年北京市节能宣传周正式启动，首场活动</w:t>
      </w:r>
      <w:r>
        <w:t>“</w:t>
      </w:r>
      <w:r>
        <w:t>电</w:t>
      </w:r>
      <w:r>
        <w:t>”</w:t>
      </w:r>
      <w:r>
        <w:t>亮零碳未来在通州区城市绿心森林公园举办。记者从活动现场获悉，北京将大力推广</w:t>
      </w:r>
      <w:r>
        <w:t>“</w:t>
      </w:r>
      <w:r>
        <w:t>新能源车充新能源电</w:t>
      </w:r>
      <w:r>
        <w:t>”</w:t>
      </w:r>
      <w:r>
        <w:t>，引导和鼓励电动汽车充电负荷购买使用绿色电力，实现电动汽车绿色出行。</w:t>
      </w:r>
    </w:p>
    <w:p w:rsidR="00B65C31" w:rsidRDefault="00B65C31" w:rsidP="00B65C31">
      <w:pPr>
        <w:ind w:firstLineChars="200" w:firstLine="420"/>
        <w:jc w:val="left"/>
      </w:pPr>
      <w:r>
        <w:rPr>
          <w:rFonts w:hint="eastAsia"/>
        </w:rPr>
        <w:t>现场发起“绿色转型，节能攻坚”倡议</w:t>
      </w:r>
    </w:p>
    <w:p w:rsidR="00B65C31" w:rsidRDefault="00B65C31" w:rsidP="00B65C31">
      <w:pPr>
        <w:ind w:firstLineChars="200" w:firstLine="420"/>
        <w:jc w:val="left"/>
      </w:pPr>
      <w:r>
        <w:rPr>
          <w:rFonts w:hint="eastAsia"/>
        </w:rPr>
        <w:t>首场活动现场发布了</w:t>
      </w:r>
      <w:r>
        <w:t>2023</w:t>
      </w:r>
      <w:r>
        <w:t>年北京市绿电消纳责任领跑者单位名单，北京奔驰汽车有限公司顺义分公司等</w:t>
      </w:r>
      <w:r>
        <w:t>10</w:t>
      </w:r>
      <w:r>
        <w:t>家入选。</w:t>
      </w:r>
    </w:p>
    <w:p w:rsidR="00B65C31" w:rsidRDefault="00B65C31" w:rsidP="00B65C31">
      <w:pPr>
        <w:ind w:firstLineChars="200" w:firstLine="420"/>
        <w:jc w:val="left"/>
      </w:pPr>
      <w:r>
        <w:rPr>
          <w:rFonts w:hint="eastAsia"/>
        </w:rPr>
        <w:t>首场活动还发起“绿色转型，节能攻坚”倡议，倡导政府部门、电网公司、发电企业、电力用户、电力交易机构等相关单位紧密配合、共同发力，厚植绿色理念，主动节约能源，积极参与绿电绿证交易，一起践行绿色消费。</w:t>
      </w:r>
    </w:p>
    <w:p w:rsidR="00B65C31" w:rsidRDefault="00B65C31" w:rsidP="00B65C31">
      <w:pPr>
        <w:ind w:firstLineChars="200" w:firstLine="420"/>
        <w:jc w:val="left"/>
      </w:pPr>
      <w:r>
        <w:rPr>
          <w:rFonts w:hint="eastAsia"/>
        </w:rPr>
        <w:t>记者了解到，接下来，节能宣传周将面向机关、企业、市民、学生，围绕公共机构、重点行业企业、绿色生活、青少年行动、知识科普等内容广泛开展线上线下宣传活动。其中，“</w:t>
      </w:r>
      <w:r>
        <w:t>2024</w:t>
      </w:r>
      <w:r>
        <w:t>北京绿色生活季</w:t>
      </w:r>
      <w:r>
        <w:t>”</w:t>
      </w:r>
      <w:r>
        <w:t>动员会将聘请知名专家解读推动绿色生活方式转型对促进经济社会发展的重要意义，同时邀请往届绿色生活季的优秀企业代表进行经验分享。</w:t>
      </w:r>
    </w:p>
    <w:p w:rsidR="00B65C31" w:rsidRDefault="00B65C31" w:rsidP="00B65C31">
      <w:pPr>
        <w:ind w:firstLineChars="200" w:firstLine="420"/>
        <w:jc w:val="left"/>
      </w:pPr>
      <w:r>
        <w:rPr>
          <w:rFonts w:hint="eastAsia"/>
        </w:rPr>
        <w:t>除此之外，节能宣传周还将聚焦节能降碳、消费品以旧换新、垃圾分类等内容，共同举办“公共机构零碳课堂”培训、家电节能安全知识社区宣传、垃圾分类进校园科普宣传小课堂等系列活动，营造节能减排全民行动的良好氛围，让节能降碳的观念更加深入人心。</w:t>
      </w:r>
    </w:p>
    <w:p w:rsidR="00B65C31" w:rsidRDefault="00B65C31" w:rsidP="00B65C31">
      <w:pPr>
        <w:ind w:firstLineChars="200" w:firstLine="420"/>
        <w:jc w:val="left"/>
      </w:pPr>
      <w:r>
        <w:rPr>
          <w:rFonts w:hint="eastAsia"/>
        </w:rPr>
        <w:t>北京将继续大力推进绿色电力消纳工作</w:t>
      </w:r>
    </w:p>
    <w:p w:rsidR="00B65C31" w:rsidRDefault="00B65C31" w:rsidP="00B65C31">
      <w:pPr>
        <w:ind w:firstLineChars="200" w:firstLine="420"/>
        <w:jc w:val="left"/>
      </w:pPr>
      <w:r>
        <w:rPr>
          <w:rFonts w:hint="eastAsia"/>
        </w:rPr>
        <w:t>“绿电”是资源节约型、环境友好型电能产品，推进“绿电”使用，是推动本市绿色发展，实现碳达峰碳中和的重要措施。近年来，北京大力促进绿色电力消纳，绿电消费服务平台初步建成，绿电消费核算试点有序推进，绿色电力交易实现常态运营，绿色电力市场规模持续扩大。截至目前，北京市今年通过电力交易平台达成的绿电交易电量已经是</w:t>
      </w:r>
      <w:r>
        <w:t>2023</w:t>
      </w:r>
      <w:r>
        <w:t>年全年绿电交易电量的</w:t>
      </w:r>
      <w:r>
        <w:t>2.4</w:t>
      </w:r>
      <w:r>
        <w:t>倍。</w:t>
      </w:r>
    </w:p>
    <w:p w:rsidR="00B65C31" w:rsidRDefault="00B65C31" w:rsidP="00B65C31">
      <w:pPr>
        <w:ind w:firstLineChars="200" w:firstLine="420"/>
        <w:jc w:val="left"/>
      </w:pPr>
      <w:r>
        <w:rPr>
          <w:rFonts w:hint="eastAsia"/>
        </w:rPr>
        <w:t>北京市发改委相关负责人透露，下一步，北京市将继续大力推进绿色电力消纳工作：持续扩大京外绿电供应规模，积极服务公共机构、企事业单位、产业园区、数据中心和电动汽车充电桩运营企业等重点用户购买使用绿电；完善并拓展分行业、分区域绿电消费核算机制，建立多层级、多维度、多周期的核算体系，可再生能源消费不纳入能耗总量和强度调控，帮助企业展示绿色发展成效，推动形成绿色低碳生产生活方式；大力推广“新能源车充新能源电”，创新探索促进电动汽车消费绿色电力的交易机制，激发供需两侧潜力，引导和鼓励电动汽车充电负荷购买使用绿色电力，在服务新能源高质量发展与消纳的同时，实现电动汽车绿色出行。</w:t>
      </w:r>
    </w:p>
    <w:p w:rsidR="00B65C31" w:rsidRDefault="00B65C31" w:rsidP="00B65C31">
      <w:pPr>
        <w:ind w:firstLineChars="200" w:firstLine="420"/>
        <w:jc w:val="left"/>
      </w:pPr>
      <w:r>
        <w:rPr>
          <w:rFonts w:hint="eastAsia"/>
        </w:rPr>
        <w:t>数说北京节能降碳工作成效</w:t>
      </w:r>
    </w:p>
    <w:p w:rsidR="00B65C31" w:rsidRDefault="00B65C31" w:rsidP="00B65C31">
      <w:pPr>
        <w:ind w:firstLineChars="200" w:firstLine="420"/>
        <w:jc w:val="left"/>
      </w:pPr>
      <w:r>
        <w:t>80</w:t>
      </w:r>
      <w:r>
        <w:t>项</w:t>
      </w:r>
    </w:p>
    <w:p w:rsidR="00B65C31" w:rsidRDefault="00B65C31" w:rsidP="00B65C31">
      <w:pPr>
        <w:ind w:firstLineChars="200" w:firstLine="420"/>
        <w:jc w:val="left"/>
      </w:pPr>
      <w:r>
        <w:rPr>
          <w:rFonts w:hint="eastAsia"/>
        </w:rPr>
        <w:t>北京已制定印发《北京市民用建筑能耗标准》等</w:t>
      </w:r>
      <w:r>
        <w:t>80</w:t>
      </w:r>
      <w:r>
        <w:t>项节能降碳地方标准，涵盖建筑、工业、交通、公共机构等重点用能领域。</w:t>
      </w:r>
    </w:p>
    <w:p w:rsidR="00B65C31" w:rsidRDefault="00B65C31" w:rsidP="00B65C31">
      <w:pPr>
        <w:ind w:firstLineChars="200" w:firstLine="420"/>
        <w:jc w:val="left"/>
      </w:pPr>
      <w:r>
        <w:t>90</w:t>
      </w:r>
      <w:r>
        <w:t>项</w:t>
      </w:r>
    </w:p>
    <w:p w:rsidR="00B65C31" w:rsidRDefault="00B65C31" w:rsidP="00B65C31">
      <w:pPr>
        <w:ind w:firstLineChars="200" w:firstLine="420"/>
        <w:jc w:val="left"/>
      </w:pPr>
      <w:r>
        <w:rPr>
          <w:rFonts w:hint="eastAsia"/>
        </w:rPr>
        <w:t>北京累计发布</w:t>
      </w:r>
      <w:r>
        <w:t>90</w:t>
      </w:r>
      <w:r>
        <w:t>项创新型绿色技术，公开推荐了</w:t>
      </w:r>
      <w:r>
        <w:t>3</w:t>
      </w:r>
      <w:r>
        <w:t>个需求应用场景。推动</w:t>
      </w:r>
      <w:r>
        <w:t>191</w:t>
      </w:r>
      <w:r>
        <w:t>家单位完成清洁生产审核。累计支持了</w:t>
      </w:r>
      <w:r>
        <w:t>60</w:t>
      </w:r>
      <w:r>
        <w:t>个项目实施节能技术改造。</w:t>
      </w:r>
    </w:p>
    <w:p w:rsidR="00B65C31" w:rsidRDefault="00B65C31" w:rsidP="00B65C31">
      <w:pPr>
        <w:ind w:firstLineChars="200" w:firstLine="420"/>
        <w:jc w:val="left"/>
      </w:pPr>
      <w:r>
        <w:rPr>
          <w:rFonts w:hint="eastAsia"/>
        </w:rPr>
        <w:t>超</w:t>
      </w:r>
      <w:r>
        <w:t>800</w:t>
      </w:r>
      <w:r>
        <w:t>公里</w:t>
      </w:r>
    </w:p>
    <w:p w:rsidR="00B65C31" w:rsidRDefault="00B65C31" w:rsidP="00B65C31">
      <w:pPr>
        <w:ind w:firstLineChars="200" w:firstLine="420"/>
        <w:jc w:val="left"/>
      </w:pPr>
      <w:r>
        <w:rPr>
          <w:rFonts w:hint="eastAsia"/>
        </w:rPr>
        <w:t>北京持续优化以“轨道</w:t>
      </w:r>
      <w:r>
        <w:t>+”</w:t>
      </w:r>
      <w:r>
        <w:t>为核心的城市出行、跨区域出行以及</w:t>
      </w:r>
      <w:r>
        <w:t>“</w:t>
      </w:r>
      <w:r>
        <w:t>交通</w:t>
      </w:r>
      <w:r>
        <w:t>+</w:t>
      </w:r>
      <w:r>
        <w:t>生活</w:t>
      </w:r>
      <w:r>
        <w:t>”</w:t>
      </w:r>
      <w:r>
        <w:t>等场景出行服务，激励引导公众绿色出行，轨道交通运营里程超</w:t>
      </w:r>
      <w:r>
        <w:t>800</w:t>
      </w:r>
      <w:r>
        <w:t>公里。</w:t>
      </w:r>
    </w:p>
    <w:p w:rsidR="00B65C31" w:rsidRDefault="00B65C31" w:rsidP="00B65C31">
      <w:pPr>
        <w:ind w:firstLineChars="200" w:firstLine="420"/>
        <w:jc w:val="left"/>
      </w:pPr>
      <w:r>
        <w:t>131</w:t>
      </w:r>
      <w:r>
        <w:t>家</w:t>
      </w:r>
    </w:p>
    <w:p w:rsidR="00B65C31" w:rsidRDefault="00B65C31" w:rsidP="00B65C31">
      <w:pPr>
        <w:ind w:firstLineChars="200" w:firstLine="420"/>
        <w:jc w:val="left"/>
      </w:pPr>
      <w:r>
        <w:rPr>
          <w:rFonts w:hint="eastAsia"/>
        </w:rPr>
        <w:t>北京持续推进工业绿色制造体系建设，目前，全市有国家级绿色工厂</w:t>
      </w:r>
      <w:r>
        <w:t>131</w:t>
      </w:r>
      <w:r>
        <w:t>家，绿色供应链管理示范企业</w:t>
      </w:r>
      <w:r>
        <w:t>25</w:t>
      </w:r>
      <w:r>
        <w:t>家、绿色园区</w:t>
      </w:r>
      <w:r>
        <w:t>2</w:t>
      </w:r>
      <w:r>
        <w:t>个。</w:t>
      </w:r>
    </w:p>
    <w:p w:rsidR="00B65C31" w:rsidRDefault="00B65C31" w:rsidP="00B65C31">
      <w:pPr>
        <w:ind w:firstLineChars="200" w:firstLine="420"/>
        <w:jc w:val="right"/>
      </w:pPr>
      <w:r w:rsidRPr="00725058">
        <w:rPr>
          <w:rFonts w:hint="eastAsia"/>
        </w:rPr>
        <w:t>新京报</w:t>
      </w:r>
      <w:r>
        <w:rPr>
          <w:rFonts w:hint="eastAsia"/>
        </w:rPr>
        <w:t>2024-5-14</w:t>
      </w:r>
    </w:p>
    <w:p w:rsidR="00B65C31" w:rsidRDefault="00B65C31" w:rsidP="008A6633">
      <w:pPr>
        <w:sectPr w:rsidR="00B65C31" w:rsidSect="008A6633">
          <w:type w:val="continuous"/>
          <w:pgSz w:w="11906" w:h="16838"/>
          <w:pgMar w:top="1644" w:right="1236" w:bottom="1418" w:left="1814" w:header="851" w:footer="907" w:gutter="0"/>
          <w:pgNumType w:start="1"/>
          <w:cols w:space="720"/>
          <w:docGrid w:type="lines" w:linePitch="341" w:charSpace="2373"/>
        </w:sectPr>
      </w:pPr>
    </w:p>
    <w:p w:rsidR="00D43F23" w:rsidRDefault="00D43F23"/>
    <w:sectPr w:rsidR="00D43F2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5C31"/>
    <w:rsid w:val="00B65C31"/>
    <w:rsid w:val="00D43F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65C3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65C3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1149</Characters>
  <Application>Microsoft Office Word</Application>
  <DocSecurity>0</DocSecurity>
  <Lines>9</Lines>
  <Paragraphs>2</Paragraphs>
  <ScaleCrop>false</ScaleCrop>
  <Company>Microsoft</Company>
  <LinksUpToDate>false</LinksUpToDate>
  <CharactersWithSpaces>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2024-05-31T02:32:00Z</dcterms:created>
</cp:coreProperties>
</file>