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C2A" w:rsidRDefault="00434C2A" w:rsidP="00E80FBE">
      <w:pPr>
        <w:pStyle w:val="1"/>
      </w:pPr>
      <w:bookmarkStart w:id="0" w:name="_Toc168043904"/>
      <w:r w:rsidRPr="007E1E31">
        <w:rPr>
          <w:rFonts w:hint="eastAsia"/>
        </w:rPr>
        <w:t>科技赋能</w:t>
      </w:r>
      <w:r w:rsidRPr="007E1E31">
        <w:t xml:space="preserve"> 北京酒仙桥街道探索</w:t>
      </w:r>
      <w:r w:rsidRPr="007E1E31">
        <w:t>“</w:t>
      </w:r>
      <w:r w:rsidRPr="007E1E31">
        <w:t>门前三包</w:t>
      </w:r>
      <w:r w:rsidRPr="007E1E31">
        <w:t>”</w:t>
      </w:r>
      <w:r w:rsidRPr="007E1E31">
        <w:t>治理新模式</w:t>
      </w:r>
      <w:bookmarkEnd w:id="0"/>
    </w:p>
    <w:p w:rsidR="00434C2A" w:rsidRDefault="00434C2A" w:rsidP="00434C2A">
      <w:pPr>
        <w:ind w:firstLineChars="200" w:firstLine="420"/>
        <w:jc w:val="left"/>
      </w:pPr>
      <w:r>
        <w:rPr>
          <w:rFonts w:hint="eastAsia"/>
        </w:rPr>
        <w:t>街边的商超门店，一头连着经营户的生计，一头连着老百姓的生活，是城市烟火气最生动温暖的呈现。在城市精细化治理中，北京市朝阳区酒仙桥街道不断提升“门前三包”管理效能，于近日联合朝阳区城市管理委员会开展“门前三包”信息化管理平台宣讲活动。</w:t>
      </w:r>
    </w:p>
    <w:p w:rsidR="00434C2A" w:rsidRDefault="00434C2A" w:rsidP="00434C2A">
      <w:pPr>
        <w:ind w:firstLineChars="200" w:firstLine="420"/>
        <w:jc w:val="left"/>
      </w:pPr>
      <w:r>
        <w:rPr>
          <w:rFonts w:hint="eastAsia"/>
        </w:rPr>
        <w:t>微信图片</w:t>
      </w:r>
      <w:r>
        <w:t>_20240514103643</w:t>
      </w:r>
    </w:p>
    <w:p w:rsidR="00434C2A" w:rsidRDefault="00434C2A" w:rsidP="00434C2A">
      <w:pPr>
        <w:ind w:firstLineChars="200" w:firstLine="420"/>
        <w:jc w:val="left"/>
      </w:pPr>
      <w:r>
        <w:rPr>
          <w:rFonts w:hint="eastAsia"/>
        </w:rPr>
        <w:t>活动现场，工作人员采取“宣传讲解</w:t>
      </w:r>
      <w:r>
        <w:t>+</w:t>
      </w:r>
      <w:r>
        <w:t>互动问答</w:t>
      </w:r>
      <w:r>
        <w:t>”</w:t>
      </w:r>
      <w:r>
        <w:t>的形式，就</w:t>
      </w:r>
      <w:r>
        <w:t>“</w:t>
      </w:r>
      <w:r>
        <w:t>门前三包</w:t>
      </w:r>
      <w:r>
        <w:t>”</w:t>
      </w:r>
      <w:r>
        <w:t>信息化管理平台的相关功能、操作方法、打卡机制、亮点特色等方面进行了宣讲。为了让参与人员更直观感受到</w:t>
      </w:r>
      <w:r>
        <w:t>“</w:t>
      </w:r>
      <w:r>
        <w:t>门前三包</w:t>
      </w:r>
      <w:r>
        <w:t>”</w:t>
      </w:r>
      <w:r>
        <w:t>工作的重要性，宣讲团还增设了互动问答、系统实操等环节，工作人员通过现场演示及发放宣传材料等方式动员大家学好用好数字化工具，在日常经营中认真履行</w:t>
      </w:r>
      <w:r>
        <w:t>“</w:t>
      </w:r>
      <w:r>
        <w:t>门前三包</w:t>
      </w:r>
      <w:r>
        <w:t>”</w:t>
      </w:r>
      <w:r>
        <w:t>责任制，保持门前秩序、环境卫生和绿化美化，共同助力辖区环境有效提升。</w:t>
      </w:r>
    </w:p>
    <w:p w:rsidR="00434C2A" w:rsidRDefault="00434C2A" w:rsidP="00434C2A">
      <w:pPr>
        <w:ind w:firstLineChars="200" w:firstLine="420"/>
        <w:jc w:val="left"/>
      </w:pPr>
      <w:r>
        <w:rPr>
          <w:rFonts w:hint="eastAsia"/>
        </w:rPr>
        <w:t>宣教到位，巩固商户“门前三包”责任意识。“门前三包“责任制管理办法，不只是执法者要了然于心，更需要每个经营户熟知。为更好带动辖区商户落实“门前三包”责任制，街道综合行政执法队推陈出新，以“门前三包”城管开放日宣讲活动为契机，多批次开展宣讲活动。宣讲会上，执法队员带领辖区商户共同学习《北京市市容环境卫生条例》相关条款，并详细讲解“门前三包”的责任范围、“三包”标准以及“门前三包”管理职责，现场与商户签订《“门前三包”责任书》。同时，执法队员结合每日巡查，对商户做到常叮嘱、多提醒，将规则深入人心，让广大商户都来当好城市“主人翁”。</w:t>
      </w:r>
    </w:p>
    <w:p w:rsidR="00434C2A" w:rsidRDefault="00434C2A" w:rsidP="00434C2A">
      <w:pPr>
        <w:ind w:firstLineChars="200" w:firstLine="420"/>
        <w:jc w:val="left"/>
      </w:pPr>
      <w:r>
        <w:rPr>
          <w:rFonts w:hint="eastAsia"/>
        </w:rPr>
        <w:t>深化管理，实践检验“门前三包”责任落实。在持续开展“门前三包”理论宣讲活动的同时，街道综合行政执法队主动向前一步，在辖区开展“门前三包”专项整治行动。执法队员对辖区门店开展全面入户排查，逐一排查有无店外经营、未落实“门前三包”责任制、乱堆物料、乱停车辆等问题。通过边检查，边更新，做到“门前三包”管理无死角无盲区，不断巩固辖区“门前三包”责任制落实成果。</w:t>
      </w:r>
    </w:p>
    <w:p w:rsidR="00434C2A" w:rsidRDefault="00434C2A" w:rsidP="00434C2A">
      <w:pPr>
        <w:ind w:firstLineChars="200" w:firstLine="420"/>
        <w:jc w:val="left"/>
      </w:pPr>
      <w:r>
        <w:rPr>
          <w:rFonts w:hint="eastAsia"/>
        </w:rPr>
        <w:t>据了解，检查中，执法队员做好宣教结合，引导和督促“门前三包”商户使用好信息化平台，自觉树立文明行为意识，维护市容环境秩序，推动辖区门店文明经营再上新台阶。下一步，酒仙桥街道将继续强化督导检查、抓好薄弱环节，加大宣传引导力度，切实提高“门前三包”知晓率与参与度，让“门前三包”责任制真正落实到位，推动城市管理工作再上新台阶。</w:t>
      </w:r>
    </w:p>
    <w:p w:rsidR="00434C2A" w:rsidRDefault="00434C2A" w:rsidP="00434C2A">
      <w:pPr>
        <w:ind w:firstLineChars="200" w:firstLine="420"/>
        <w:jc w:val="right"/>
      </w:pPr>
      <w:r w:rsidRPr="007E1E31">
        <w:rPr>
          <w:rFonts w:hint="eastAsia"/>
        </w:rPr>
        <w:t>千龙网</w:t>
      </w:r>
      <w:r>
        <w:rPr>
          <w:rFonts w:hint="eastAsia"/>
        </w:rPr>
        <w:t>2024-5-1</w:t>
      </w:r>
    </w:p>
    <w:p w:rsidR="00434C2A" w:rsidRDefault="00434C2A" w:rsidP="008A6633">
      <w:pPr>
        <w:sectPr w:rsidR="00434C2A"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7C2C99" w:rsidRDefault="007C2C99"/>
    <w:sectPr w:rsidR="007C2C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047" w:rsidRDefault="007C2C99">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4</w:t>
    </w:r>
    <w:r>
      <w:fldChar w:fldCharType="end"/>
    </w:r>
    <w:r>
      <w:tab/>
    </w:r>
    <w:r>
      <w:rPr>
        <w:rFonts w:hint="eastAsia"/>
      </w:rPr>
      <w:t xml:space="preserve">   </w:t>
    </w:r>
    <w:r>
      <w:rPr>
        <w:rFonts w:hint="eastAsia"/>
      </w:rPr>
      <w:t>服务热线：</w:t>
    </w:r>
    <w:r>
      <w:rPr>
        <w:rFonts w:hint="eastAsia"/>
      </w:rPr>
      <w:t>010-87277707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047" w:rsidRDefault="007C2C99">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010-87277707</w:t>
    </w:r>
    <w:r>
      <w:rPr>
        <w:szCs w:val="21"/>
      </w:rPr>
      <w:tab/>
    </w:r>
    <w:r>
      <w:fldChar w:fldCharType="begin"/>
    </w:r>
    <w:r>
      <w:instrText xml:space="preserve"> PAGE </w:instrText>
    </w:r>
    <w:r>
      <w:fldChar w:fldCharType="separate"/>
    </w:r>
    <w:r>
      <w:rPr>
        <w:noProof/>
      </w:rPr>
      <w:t>5</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047" w:rsidRDefault="007C2C99">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047" w:rsidRDefault="007C2C99">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4C2A"/>
    <w:rsid w:val="00434C2A"/>
    <w:rsid w:val="007C2C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34C2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34C2A"/>
    <w:rPr>
      <w:rFonts w:ascii="黑体" w:eastAsia="黑体" w:hAnsi="宋体" w:cs="Times New Roman"/>
      <w:b/>
      <w:kern w:val="36"/>
      <w:sz w:val="32"/>
      <w:szCs w:val="32"/>
    </w:rPr>
  </w:style>
  <w:style w:type="paragraph" w:styleId="a3">
    <w:name w:val="header"/>
    <w:basedOn w:val="a"/>
    <w:link w:val="Char"/>
    <w:rsid w:val="00434C2A"/>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434C2A"/>
    <w:rPr>
      <w:rFonts w:ascii="宋体" w:eastAsia="宋体" w:hAnsi="宋体" w:cs="Times New Roman"/>
      <w:b/>
      <w:bCs/>
      <w:i/>
      <w:kern w:val="36"/>
      <w:sz w:val="24"/>
      <w:szCs w:val="18"/>
    </w:rPr>
  </w:style>
  <w:style w:type="paragraph" w:styleId="a4">
    <w:name w:val="footer"/>
    <w:basedOn w:val="a"/>
    <w:link w:val="Char0"/>
    <w:rsid w:val="00434C2A"/>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434C2A"/>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838</Characters>
  <Application>Microsoft Office Word</Application>
  <DocSecurity>0</DocSecurity>
  <Lines>6</Lines>
  <Paragraphs>1</Paragraphs>
  <ScaleCrop>false</ScaleCrop>
  <Company>Microsoft</Company>
  <LinksUpToDate>false</LinksUpToDate>
  <CharactersWithSpaces>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2024-05-31T02:32:00Z</dcterms:created>
</cp:coreProperties>
</file>