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BA" w:rsidRDefault="00E02ABA" w:rsidP="008A285B">
      <w:pPr>
        <w:pStyle w:val="1"/>
      </w:pPr>
      <w:r w:rsidRPr="00F02BC1">
        <w:rPr>
          <w:rFonts w:hint="eastAsia"/>
        </w:rPr>
        <w:t>北京石景山：“京西科幻之城”正在加速崛起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超</w:t>
      </w:r>
      <w:r>
        <w:t>200</w:t>
      </w:r>
      <w:r>
        <w:t>家科幻产业企业和机构集聚，数量居全市首位；中关村科幻产业创新中心在科幻关键技术、科幻内容创作等领域优势明显；出台</w:t>
      </w:r>
      <w:r>
        <w:t>“</w:t>
      </w:r>
      <w:r>
        <w:t>科幻</w:t>
      </w:r>
      <w:r>
        <w:t>16</w:t>
      </w:r>
      <w:r>
        <w:t>条</w:t>
      </w:r>
      <w:r>
        <w:t>”</w:t>
      </w:r>
      <w:r>
        <w:t>，抢占科幻产业发展领先优势；组建全国首个</w:t>
      </w:r>
      <w:r>
        <w:t>“</w:t>
      </w:r>
      <w:r>
        <w:t>科幻产业联合体</w:t>
      </w:r>
      <w:r>
        <w:t>”</w:t>
      </w:r>
      <w:r>
        <w:t>，成员企业已扩容至</w:t>
      </w:r>
      <w:r>
        <w:t>66</w:t>
      </w:r>
      <w:r>
        <w:t>家；成立全国首支科幻产业股权基金并实现首投</w:t>
      </w:r>
      <w:r>
        <w:t>……</w:t>
      </w:r>
      <w:r>
        <w:t>近年来，北京石景山瞄准科幻产业发展新赛道，通过出政策、建平台、搭场景、育企业，构建产业发展生态，全区科幻产业从</w:t>
      </w:r>
      <w:r>
        <w:t>“</w:t>
      </w:r>
      <w:r>
        <w:t>先发优势</w:t>
      </w:r>
      <w:r>
        <w:t>”</w:t>
      </w:r>
      <w:r>
        <w:t>逐步转变为</w:t>
      </w:r>
      <w:r>
        <w:t>“</w:t>
      </w:r>
      <w:r>
        <w:t>领先优势</w:t>
      </w:r>
      <w:r>
        <w:t>”</w:t>
      </w:r>
      <w:r>
        <w:t>，一座蕴含科学幻想魅力与科技创新前景的</w:t>
      </w:r>
      <w:r>
        <w:t>“</w:t>
      </w:r>
      <w:r>
        <w:t>京西科幻之城</w:t>
      </w:r>
      <w:r>
        <w:t>”</w:t>
      </w:r>
      <w:r>
        <w:t>正在加速崛起。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聚焦重点项目，加快产业布局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推动建筑规模</w:t>
      </w:r>
      <w:r>
        <w:t>10</w:t>
      </w:r>
      <w:r>
        <w:t>万平方米的金安科幻广场建成投用，通过搭建产业服务平台，落地一批示范应用场景，初步形成</w:t>
      </w:r>
      <w:r>
        <w:t>“</w:t>
      </w:r>
      <w:r>
        <w:t>内容创作</w:t>
      </w:r>
      <w:r>
        <w:t>+IP</w:t>
      </w:r>
      <w:r>
        <w:t>转化</w:t>
      </w:r>
      <w:r>
        <w:t>+</w:t>
      </w:r>
      <w:r>
        <w:t>影视特效制作</w:t>
      </w:r>
      <w:r>
        <w:t>+</w:t>
      </w:r>
      <w:r>
        <w:t>硬科技</w:t>
      </w:r>
      <w:r>
        <w:t>+</w:t>
      </w:r>
      <w:r>
        <w:t>沉浸式体验</w:t>
      </w:r>
      <w:r>
        <w:t>”</w:t>
      </w:r>
      <w:r>
        <w:t>的产业发展格局，科幻产业链条不断延伸壮大。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其中，在科幻产业技术端，重点围绕基础设施、终端交互及平台工具等环节进行产业导入，聚集一批创新企业，围绕</w:t>
      </w:r>
      <w:r>
        <w:t>AR</w:t>
      </w:r>
      <w:r>
        <w:t>、</w:t>
      </w:r>
      <w:r>
        <w:t>VR</w:t>
      </w:r>
      <w:r>
        <w:t>终端以及人机交互关键技术不断突破；在科幻平台工具层，围绕数字内容制作、建模驱动渲染、</w:t>
      </w:r>
      <w:r>
        <w:t>AIGC</w:t>
      </w:r>
      <w:r>
        <w:t>等技术领域，引入国内自主知识产权的全平台大型</w:t>
      </w:r>
      <w:r>
        <w:t>3D</w:t>
      </w:r>
      <w:r>
        <w:t>图形引擎等；在科幻内容端，刘慈欣、王晋康等大师工作室入驻，科普研究在园区扎根，已初步形成</w:t>
      </w:r>
      <w:r>
        <w:t>“</w:t>
      </w:r>
      <w:r>
        <w:t>内容创作</w:t>
      </w:r>
      <w:r>
        <w:t>+IP</w:t>
      </w:r>
      <w:r>
        <w:t>转化</w:t>
      </w:r>
      <w:r>
        <w:t>+</w:t>
      </w:r>
      <w:r>
        <w:t>影视特效制作</w:t>
      </w:r>
      <w:r>
        <w:t>+</w:t>
      </w:r>
      <w:r>
        <w:t>硬科技</w:t>
      </w:r>
      <w:r>
        <w:t>+</w:t>
      </w:r>
      <w:r>
        <w:t>沉浸式体验</w:t>
      </w:r>
      <w:r>
        <w:t>”</w:t>
      </w:r>
      <w:r>
        <w:t>科幻产业协同体系。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促进科技创新，引育服务平台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依托中关村科幻产业创新中心，以产业重大项目需求为牵引，搭建产业关键技术研发创新平台，涵盖动作捕捉、光学影像、</w:t>
      </w:r>
      <w:r>
        <w:t>5G+AR</w:t>
      </w:r>
      <w:r>
        <w:t>等方向</w:t>
      </w:r>
      <w:r>
        <w:t>10</w:t>
      </w:r>
      <w:r>
        <w:t>余个公共技术服务平台。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其中，中关村科幻产业创新中心数字直播基地的数字人直播系统，通过单目摄像头进行动作捕捉，可以精确还原采集对象的面部表情，搭载的高性能显卡也可以进行虚拟资产的制作，以及各类渲染实验。</w:t>
      </w:r>
    </w:p>
    <w:p w:rsidR="00E02ABA" w:rsidRDefault="00E02ABA" w:rsidP="00E02ABA">
      <w:pPr>
        <w:ind w:firstLineChars="200" w:firstLine="420"/>
        <w:jc w:val="left"/>
      </w:pPr>
      <w:r>
        <w:t>XR</w:t>
      </w:r>
      <w:r>
        <w:t>虚拟拍摄实验室针对相关技术的国产替代，以及内容制作技术的升级迭代的需要，设立</w:t>
      </w:r>
      <w:r>
        <w:t>XR</w:t>
      </w:r>
      <w:r>
        <w:t>中央厨房即高清</w:t>
      </w:r>
      <w:r>
        <w:t>XR</w:t>
      </w:r>
      <w:r>
        <w:t>内容制作实验室，融合显示、虚拟拍摄、动作捕捉、数字人、全景声、内容渲染等视听领域核心技术模块，为广电、教育、体育、医疗、时尚等领域提供前沿视听技术支撑。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在科幻场景及公共技术服务平台建设方面，目前，已落地科幻应用场景</w:t>
      </w:r>
      <w:r>
        <w:t>11</w:t>
      </w:r>
      <w:r>
        <w:t>项。其中，一高炉</w:t>
      </w:r>
      <w:r>
        <w:t>SoReal</w:t>
      </w:r>
      <w:r>
        <w:t>科幻乐园、无人驾驶场景及</w:t>
      </w:r>
      <w:r>
        <w:t>“</w:t>
      </w:r>
      <w:r>
        <w:t>北京元宇宙科技展示体验中心</w:t>
      </w:r>
      <w:r>
        <w:t>”</w:t>
      </w:r>
      <w:r>
        <w:t>构建起</w:t>
      </w:r>
      <w:r>
        <w:t>“</w:t>
      </w:r>
      <w:r>
        <w:t>技术</w:t>
      </w:r>
      <w:r>
        <w:t>+</w:t>
      </w:r>
      <w:r>
        <w:t>文化</w:t>
      </w:r>
      <w:r>
        <w:t>+</w:t>
      </w:r>
      <w:r>
        <w:t>场景</w:t>
      </w:r>
      <w:r>
        <w:t>+</w:t>
      </w:r>
      <w:r>
        <w:t>服务</w:t>
      </w:r>
      <w:r>
        <w:t>”</w:t>
      </w:r>
      <w:r>
        <w:t>产业发展格局，为市民带来了丰富的科幻体验。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首钢一高炉</w:t>
      </w:r>
      <w:r>
        <w:t>SoReal</w:t>
      </w:r>
      <w:r>
        <w:t>科幻乐园作为全沉浸式太空探索主题科幻综合体和将</w:t>
      </w:r>
      <w:r>
        <w:t>XR</w:t>
      </w:r>
      <w:r>
        <w:t>技术与工业遗存结合的国际文化科技乐园，广泛布局</w:t>
      </w:r>
      <w:r>
        <w:t>5G</w:t>
      </w:r>
      <w:r>
        <w:t>、云计算、边缘计算、空间计算、数字孪生等创新科技，将百年工业遗迹以太空星舰形象重新亮相，打造</w:t>
      </w:r>
      <w:r>
        <w:t>“</w:t>
      </w:r>
      <w:r>
        <w:t>科技</w:t>
      </w:r>
      <w:r>
        <w:t>+</w:t>
      </w:r>
      <w:r>
        <w:t>生活</w:t>
      </w:r>
      <w:r>
        <w:t>”</w:t>
      </w:r>
      <w:r>
        <w:t>的沉浸式文旅体验新场景，成为老工业园区改造示范案例。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此外还有，位于中关村科幻产业创新中心的“奇幻湃科幻探索馆”于今年中国科幻大会期间亮相，运用领先全球的电影工业技术和数字交互技术，探索馆为科幻爱好者带来《太空救援》《太空恐龙基地》等沉浸式科幻体验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石景山区将打造科幻产业发展集群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记者从石景山区获悉，下一步，将出台科幻产业行动计划，以科幻内容创作为基础、以底层技术创新为关键、以服务平台搭建为支撑、以示范场景建设为重点，在科幻产业人才集聚、创新发展、生态建设、场景示范、品牌影响等方面形成新突破，打造科幻产业发展集群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其中，在科幻技术、科幻场景、科幻文化和科幻服务及相关细分领域，引进沉浸式体验支撑技术、装备产品、体验应用、内容原创和专业化运营企业和机构，集聚科幻企业不少于</w:t>
      </w:r>
      <w:r>
        <w:t>300</w:t>
      </w:r>
      <w:r>
        <w:t>家。在产业关键核心技术突破方面，围绕新型显示技术、渲染处理技术、感知交互技术、计算和传输技术、内容制作技术等科幻产业发展共性关键技术，每年实施科技专项不少于</w:t>
      </w:r>
      <w:r>
        <w:t>10</w:t>
      </w:r>
      <w:r>
        <w:t>项，并争取重大科技项目落地。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在搭建产业服务平台方面，支持企业与高校、科研院所联合成立研发机构，建设科幻及相关领域重点实验室、工程研究中心、企业技术中心等创新载体。在优化产业空间布局方面，做强首钢园科幻产业集聚区，支持产业二期载体建设落地；推动科幻产业协同元宇宙、</w:t>
      </w:r>
      <w:r>
        <w:t>WEB3.0</w:t>
      </w:r>
      <w:r>
        <w:t>、人工智能大模型等产业领域，建设一批产业协同创新基地。</w:t>
      </w:r>
    </w:p>
    <w:p w:rsidR="00E02ABA" w:rsidRDefault="00E02ABA" w:rsidP="00E02ABA">
      <w:pPr>
        <w:ind w:firstLineChars="200" w:firstLine="420"/>
        <w:jc w:val="left"/>
      </w:pPr>
      <w:r>
        <w:rPr>
          <w:rFonts w:hint="eastAsia"/>
        </w:rPr>
        <w:t>在打造示范应用场景方面，推动首钢园科幻场景建设，建设丰富多元科幻消费市场，构建多元化科幻消费生态，打造一批会展、文旅、商业领域的特色场景示范案例。在构建产业生态示范方面，围绕科幻内容创作、科幻技术研发、科幻场景搭建、科幻</w:t>
      </w:r>
      <w:r>
        <w:t>IP</w:t>
      </w:r>
      <w:r>
        <w:t>转化、科幻消费体验等领域，引进行业领军企业</w:t>
      </w:r>
      <w:r>
        <w:t>5</w:t>
      </w:r>
      <w:r>
        <w:t>家；加强科幻人才引进和服务，举办科幻人才交流和培训活动，打造科幻产业人才高地；完善投融资服务体系，完善由政府专项资金、产业引导基金、市场创投基金组成的科幻产业投融资体系。</w:t>
      </w:r>
    </w:p>
    <w:p w:rsidR="00E02ABA" w:rsidRPr="00F02BC1" w:rsidRDefault="00E02ABA" w:rsidP="00E02ABA">
      <w:pPr>
        <w:ind w:firstLineChars="200" w:firstLine="420"/>
        <w:jc w:val="right"/>
      </w:pPr>
      <w:r w:rsidRPr="00F02BC1">
        <w:rPr>
          <w:rFonts w:hint="eastAsia"/>
        </w:rPr>
        <w:t>人民网</w:t>
      </w:r>
      <w:r>
        <w:rPr>
          <w:rFonts w:hint="eastAsia"/>
        </w:rPr>
        <w:t>2024-4-30</w:t>
      </w:r>
    </w:p>
    <w:p w:rsidR="00E02ABA" w:rsidRDefault="00E02ABA" w:rsidP="001B339C">
      <w:pPr>
        <w:sectPr w:rsidR="00E02ABA" w:rsidSect="001B33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0F8E" w:rsidRDefault="00A60F8E"/>
    <w:sectPr w:rsidR="00A6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ABA"/>
    <w:rsid w:val="00A60F8E"/>
    <w:rsid w:val="00E0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2A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2A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2024-05-30T08:11:00Z</dcterms:created>
</cp:coreProperties>
</file>