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5DC" w:rsidRDefault="002165DC" w:rsidP="008A285B">
      <w:pPr>
        <w:pStyle w:val="1"/>
      </w:pPr>
      <w:r w:rsidRPr="00FB1202">
        <w:rPr>
          <w:rFonts w:hint="eastAsia"/>
        </w:rPr>
        <w:t>石景山</w:t>
      </w:r>
      <w:r w:rsidRPr="00FB1202">
        <w:t>9个社区建设韧性示范样板</w:t>
      </w:r>
    </w:p>
    <w:p w:rsidR="002165DC" w:rsidRDefault="002165DC" w:rsidP="002165DC">
      <w:pPr>
        <w:ind w:firstLineChars="200" w:firstLine="420"/>
        <w:jc w:val="left"/>
      </w:pPr>
      <w:r>
        <w:rPr>
          <w:rFonts w:hint="eastAsia"/>
        </w:rPr>
        <w:t>记者近日从市规划自然资源委获悉，《石景山区安全韧性城市（单元）专项规划》已编制完成，这也是全市首个区级韧性城市专项规划。石景山区将选取</w:t>
      </w:r>
      <w:r>
        <w:t>9</w:t>
      </w:r>
      <w:r>
        <w:t>个社区作为首批安全韧性社区建设示范样板，进行详细方案设计，并结合老旧小区改造等综合推进实施。</w:t>
      </w:r>
    </w:p>
    <w:p w:rsidR="002165DC" w:rsidRDefault="002165DC" w:rsidP="002165DC">
      <w:pPr>
        <w:ind w:firstLineChars="200" w:firstLine="420"/>
        <w:jc w:val="left"/>
      </w:pPr>
      <w:r>
        <w:rPr>
          <w:rFonts w:hint="eastAsia"/>
        </w:rPr>
        <w:t>在全球气候变化的大背景下，各种极端灾害事故不断出现，韧性城市因具备在逆变环境中承受适应和快速恢复的能力，成为城市安全发展的新范式。今年</w:t>
      </w:r>
      <w:r>
        <w:t>2</w:t>
      </w:r>
      <w:r>
        <w:t>月，《北京市韧性城市空间专项规划（</w:t>
      </w:r>
      <w:r>
        <w:t>2022</w:t>
      </w:r>
      <w:r>
        <w:t>年</w:t>
      </w:r>
      <w:r>
        <w:t>—2035</w:t>
      </w:r>
      <w:r>
        <w:t>年）》获市政府批复，提出中心城区应重点强化城市安全设施建设，加强生命线系统安全运行保障，保障城市灾时基本功能正常运行。</w:t>
      </w:r>
    </w:p>
    <w:p w:rsidR="002165DC" w:rsidRDefault="002165DC" w:rsidP="002165DC">
      <w:pPr>
        <w:ind w:firstLineChars="200" w:firstLine="420"/>
        <w:jc w:val="left"/>
      </w:pPr>
      <w:r>
        <w:rPr>
          <w:rFonts w:hint="eastAsia"/>
        </w:rPr>
        <w:t>此次发布的《规划》将石景山区划分为北部山地安全分区、中部山前安全分区和南部平原安全分区，构建安全韧性空间格局。其中，北部山地以避让为主，中部山前以治理为主，南部平原以提升建筑和设施韧性为主，三个分区协同配合，推动生态网络和防灾网络融合发展，构建协同互补的韧性保障空间格局。</w:t>
      </w:r>
    </w:p>
    <w:p w:rsidR="002165DC" w:rsidRDefault="002165DC" w:rsidP="002165DC">
      <w:pPr>
        <w:ind w:firstLineChars="200" w:firstLine="420"/>
        <w:jc w:val="left"/>
      </w:pPr>
      <w:r>
        <w:rPr>
          <w:rFonts w:hint="eastAsia"/>
        </w:rPr>
        <w:t>《规划》明确，石景山区要结合城市更新和老旧小区综合改造，对现有平房区和老旧小区等薄弱建筑开展韧性改造，提高全区建筑韧性水平。同时，重点从消防救援、应急医疗、避难场所、应急物资储备等方面，提高全区应急保障能力。</w:t>
      </w:r>
    </w:p>
    <w:p w:rsidR="002165DC" w:rsidRDefault="002165DC" w:rsidP="002165DC">
      <w:pPr>
        <w:ind w:firstLineChars="200" w:firstLine="420"/>
        <w:jc w:val="left"/>
      </w:pPr>
      <w:r>
        <w:rPr>
          <w:rFonts w:hint="eastAsia"/>
        </w:rPr>
        <w:t>一旦灾害发生，如何更快恢复生活秩序？《规划》提出，通过规划西五环等应急救援通道</w:t>
      </w:r>
      <w:r>
        <w:t>5</w:t>
      </w:r>
      <w:r>
        <w:t>条、石景山路等应急疏散干道</w:t>
      </w:r>
      <w:r>
        <w:t>17</w:t>
      </w:r>
      <w:r>
        <w:t>条、群明湖大街等应急疏散支路若干条，构建</w:t>
      </w:r>
      <w:r>
        <w:t>“5+17+N”</w:t>
      </w:r>
      <w:r>
        <w:t>的应急骨干交通网络。同时构建供水、供电、供气、供热等多元保障模式，全面提升生命线系统保障能力。《规划》还以街区为单元，从空间安全性、防灾空间结构、避难疏散空间、应急保障空间、建筑工程、生命线工程等</w:t>
      </w:r>
      <w:r>
        <w:t>8</w:t>
      </w:r>
      <w:r>
        <w:t>个方面提出安全韧性提升措施，全面提高街区安全韧性水平。</w:t>
      </w:r>
    </w:p>
    <w:p w:rsidR="002165DC" w:rsidRDefault="002165DC" w:rsidP="002165DC">
      <w:pPr>
        <w:ind w:firstLineChars="200" w:firstLine="420"/>
        <w:jc w:val="left"/>
      </w:pPr>
      <w:r>
        <w:rPr>
          <w:rFonts w:hint="eastAsia"/>
        </w:rPr>
        <w:t>建设邻里自治互助的韧性社区生活圈，是《规划》的重点内容之一。《规划》将全区划分为</w:t>
      </w:r>
      <w:r>
        <w:t>77</w:t>
      </w:r>
      <w:r>
        <w:t>个安全韧性单元，确定近期建设单元</w:t>
      </w:r>
      <w:r>
        <w:t>23</w:t>
      </w:r>
      <w:r>
        <w:t>个、中期建设单元</w:t>
      </w:r>
      <w:r>
        <w:t>26</w:t>
      </w:r>
      <w:r>
        <w:t>个、远期建设单元</w:t>
      </w:r>
      <w:r>
        <w:t>28</w:t>
      </w:r>
      <w:r>
        <w:t>个，逐步推动安全韧性能力提升。例如，在模式口西里韧性单元中，要重点规划截洪沟、设置雨水调蓄池、整治地灾隐患点，进行安全风险隐患治理；对绿地、广场、停车空间等公共空间进行海绵化改造；建设社区韧性中心和应急疏散体系，包括韧性中心、避难场所等平急两用转换方案；对建筑进行照明、无障碍等适老化改造，改造消防车通道、消防车登高操作场地等设施；形成安全韧性建设</w:t>
      </w:r>
      <w:r>
        <w:rPr>
          <w:rFonts w:hint="eastAsia"/>
        </w:rPr>
        <w:t>方向清单，并指导模式口西里安全韧性方案设计。</w:t>
      </w:r>
    </w:p>
    <w:p w:rsidR="002165DC" w:rsidRDefault="002165DC" w:rsidP="002165DC">
      <w:pPr>
        <w:ind w:firstLineChars="200" w:firstLine="420"/>
        <w:jc w:val="left"/>
      </w:pPr>
      <w:r>
        <w:rPr>
          <w:rFonts w:hint="eastAsia"/>
        </w:rPr>
        <w:t>据悉，石景山区已选取模式口西里北区社区等</w:t>
      </w:r>
      <w:r>
        <w:t>5</w:t>
      </w:r>
      <w:r>
        <w:t>个韧性单元的共</w:t>
      </w:r>
      <w:r>
        <w:t>9</w:t>
      </w:r>
      <w:r>
        <w:t>个社区，作为第一批安全韧性社区建设示范样板，进行详细方案设计，形成一本设计图则、一份项目清单，并结合老旧小区改造等工作综合推进实施。</w:t>
      </w:r>
    </w:p>
    <w:p w:rsidR="002165DC" w:rsidRDefault="002165DC" w:rsidP="002165DC">
      <w:pPr>
        <w:ind w:firstLineChars="200" w:firstLine="420"/>
        <w:jc w:val="right"/>
      </w:pPr>
      <w:r w:rsidRPr="00FB1202">
        <w:rPr>
          <w:rFonts w:hint="eastAsia"/>
        </w:rPr>
        <w:t>北京日报</w:t>
      </w:r>
      <w:r>
        <w:rPr>
          <w:rFonts w:hint="eastAsia"/>
        </w:rPr>
        <w:t>2024-5-6</w:t>
      </w:r>
    </w:p>
    <w:p w:rsidR="002165DC" w:rsidRDefault="002165DC" w:rsidP="001B339C">
      <w:pPr>
        <w:sectPr w:rsidR="002165DC" w:rsidSect="001B339C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3F5435" w:rsidRDefault="003F5435"/>
    <w:sectPr w:rsidR="003F54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165DC"/>
    <w:rsid w:val="002165DC"/>
    <w:rsid w:val="003F5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2165DC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2165DC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958</Characters>
  <Application>Microsoft Office Word</Application>
  <DocSecurity>0</DocSecurity>
  <Lines>7</Lines>
  <Paragraphs>2</Paragraphs>
  <ScaleCrop>false</ScaleCrop>
  <Company>Microsoft</Company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2024-05-30T08:11:00Z</dcterms:created>
</cp:coreProperties>
</file>